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البردان المغني
</w:t>
      </w:r>
    </w:p>
    <w:p>
      <w:pPr>
        <w:jc w:val="start"/>
        <w:bidi/>
      </w:pPr>
      <w:r>
        <w:rPr>
          <w:rFonts w:ascii="arial" w:hAnsi="arial" w:eastAsia="arial" w:cs="arial"/>
          <w:sz w:val="28"/>
          <w:szCs w:val="28"/>
          <w:b w:val="1"/>
          <w:bCs w:val="1"/>
          <w:rtl/>
        </w:rPr>
        <w:t xml:space="preserve">البردان المغني
</w:t>
      </w:r>
    </w:p>
    <w:p>
      <w:pPr/>
      <w:r>
        <w:rPr/>
        <w:t xml:space="preserve">البردان المغني البردان - بفتح الباء الموحدة وسكون الراء، وقيل بردان بضم الباء - وهو لقب عليه ولم أقع له على علم. كان البردان مغني أهل المدينة، أخذ الغناء عن معبد وجميلة وعزة الميلاء، وكان مقبول الشهادة، وكان يتولى السوق بالمدينة. قدم إليه رجل يوما خصما ادعى عليه فوجب الحكم عليه. فأمر بحبسه، فقال له: أنت بغير هذا أعلم منك بهذا، فقال: ردوه فردوه، فقال: لعلك تعني الغناء، أي والله إني به لعارف ولو سمعت شيئا جاء البارحة لعلمت أني به عارف، ومهما جهلت، إني بوجوب الحق عليك لعارف، اذهبوا به إلى الحبس حتى يخرج إلى غريمه من حقه.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2026-08-26T13:47:38+03:00</dcterms:created>
  <dcterms:modified xsi:type="dcterms:W3CDTF">2026-08-26T13:47:38+03:00</dcterms:modified>
</cp:coreProperties>
</file>

<file path=docProps/custom.xml><?xml version="1.0" encoding="utf-8"?>
<Properties xmlns="http://schemas.openxmlformats.org/officeDocument/2006/custom-properties" xmlns:vt="http://schemas.openxmlformats.org/officeDocument/2006/docPropsVTypes"/>
</file>