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القرشي التميمي
</w:t>
      </w:r>
    </w:p>
    <w:p>
      <w:pPr>
        <w:jc w:val="start"/>
        <w:bidi/>
      </w:pPr>
      <w:r>
        <w:rPr>
          <w:rFonts w:ascii="arial" w:hAnsi="arial" w:eastAsia="arial" w:cs="arial"/>
          <w:sz w:val="28"/>
          <w:szCs w:val="28"/>
          <w:b w:val="1"/>
          <w:bCs w:val="1"/>
          <w:rtl/>
        </w:rPr>
        <w:t xml:space="preserve">أبو يحيى القرشي التميمي
</w:t>
      </w:r>
    </w:p>
    <w:p>
      <w:pPr/>
      <w:r>
        <w:rPr/>
        <w:t xml:space="preserve">أبو يحيى القرشي التميمي أيوب بن سليمان بن بلال، أبو يحيى القرشي التميمي، مولاهم؛ روى عنه البخاري، وروى أبو داود والترمذي والنسائي عنه بواسطة ذكره ابن حيان في الثقات. وتوفي سنة أربع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2026-07-28T20:42:46+03:00</dcterms:created>
  <dcterms:modified xsi:type="dcterms:W3CDTF">2026-07-28T20:42:46+03:00</dcterms:modified>
</cp:coreProperties>
</file>

<file path=docProps/custom.xml><?xml version="1.0" encoding="utf-8"?>
<Properties xmlns="http://schemas.openxmlformats.org/officeDocument/2006/custom-properties" xmlns:vt="http://schemas.openxmlformats.org/officeDocument/2006/docPropsVTypes"/>
</file>