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الحارث
</w:t>
      </w:r>
    </w:p>
    <w:p>
      <w:pPr/>
      <w:r>
        <w:rPr/>
        <w:t xml:space="preserve">مالك بن الحارث  مالك بن الحارث بن معاوية من كندة:جد جاهلي يقال لبنيه (بنو هند) و هند، ام مالك عرفوا بها، من نسله قساس ابن ابي شمر بن معد يكرب بن سلمة بن مالك الشاعر الكندي المالكي، من الجاهليين.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2026-10-02T15:32:29+03:00</dcterms:created>
  <dcterms:modified xsi:type="dcterms:W3CDTF">2026-10-02T15:32:29+03:00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