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مملوك الكندي
</w:t>
      </w:r>
    </w:p>
    <w:p>
      <w:pPr>
        <w:jc w:val="start"/>
        <w:bidi/>
      </w:pPr>
      <w:r>
        <w:rPr>
          <w:rFonts w:ascii="arial" w:hAnsi="arial" w:eastAsia="arial" w:cs="arial"/>
          <w:sz w:val="28"/>
          <w:szCs w:val="28"/>
          <w:b w:val="1"/>
          <w:bCs w:val="1"/>
          <w:rtl/>
        </w:rPr>
        <w:t xml:space="preserve">مملوك الكندي
</w:t>
      </w:r>
    </w:p>
    <w:p>
      <w:pPr/>
      <w:r>
        <w:rPr/>
        <w:t xml:space="preserve">مملوك الكندي إياس، هو أبو الجود وأبو الفتح، مولى الشيخ تاج الدين الكندي مشرف الجامع الأموي المتكلم في بسطه وحصره. كان حنفيا، حدث عن معتقه وروى عنه الدمياطي. وتوفي سنة ست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2026-08-26T05:17:39+03:00</dcterms:created>
  <dcterms:modified xsi:type="dcterms:W3CDTF">2026-08-26T05:17:39+03:00</dcterms:modified>
</cp:coreProperties>
</file>

<file path=docProps/custom.xml><?xml version="1.0" encoding="utf-8"?>
<Properties xmlns="http://schemas.openxmlformats.org/officeDocument/2006/custom-properties" xmlns:vt="http://schemas.openxmlformats.org/officeDocument/2006/docPropsVTypes"/>
</file>