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الأوقص قاضي مكة
</w:t>
      </w:r>
    </w:p>
    <w:p>
      <w:pPr>
        <w:jc w:val="start"/>
        <w:bidi/>
      </w:pPr>
      <w:r>
        <w:rPr>
          <w:rFonts w:ascii="arial" w:hAnsi="arial" w:eastAsia="arial" w:cs="arial"/>
          <w:sz w:val="28"/>
          <w:szCs w:val="28"/>
          <w:b w:val="1"/>
          <w:bCs w:val="1"/>
          <w:rtl/>
        </w:rPr>
        <w:t xml:space="preserve">الأوقص قاضي مكة
</w:t>
      </w:r>
    </w:p>
    <w:p>
      <w:pPr/>
      <w:r>
        <w:rPr/>
        <w:t xml:space="preserve">الأوقص قاضي مكة اسمه محمد بن عبد الرحمن. </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هشام المخزومي الاوقص، قاضى المدينة
</w:t>
      </w:r>
    </w:p>
    <w:p>
      <w:pPr/>
      <w:r>
        <w:rPr/>
        <w:t xml:space="preserve">محمد بن عبد الرحمن بن هشام المخزومي الاوقص، قاضى المدينة. عن ابن جريج، وعيسى بن طهمان.</w:t>
      </w:r>
    </w:p>
    <w:p/>
    <w:p>
      <w:pPr/>
      <w:r>
        <w:rPr/>
        <w:t xml:space="preserve">قال العقيلي: يخالف في حديثه.</w:t>
      </w:r>
    </w:p>
    <w:p/>
    <w:p>
      <w:pPr/>
      <w:r>
        <w:rPr/>
        <w:t xml:space="preserve">وقال أبو القاسم بن عساكر: ضعيف.</w:t>
      </w:r>
    </w:p>
    <w:p/>
    <w:p>
      <w:pPr/>
      <w:r>
        <w:rPr/>
        <w:t xml:space="preserve">زيد بن المبارك، حدثنا محمد بن الحسن بن زبالة، حدثنا محمد بن عبد الرحمن الاوقص، عن ابن جريج، عن عطاء، عن ابن عباس - أن رسول الله صلى الله عليه وسلم أهل في مصلاه.</w:t>
      </w:r>
    </w:p>
    <w:p/>
    <w:p>
      <w:pPr/>
      <w:r>
        <w:rPr/>
        <w:t xml:space="preserve">وابن زبالة تالف.</w:t>
      </w:r>
    </w:p>
    <w:p>
      <w:pPr>
        <w:jc w:val="start"/>
        <w:bidi/>
      </w:pPr>
      <w:r>
        <w:rPr>
          <w:sz w:val="24"/>
          <w:szCs w:val="24"/>
          <w:b w:val="1"/>
          <w:bCs w:val="1"/>
          <w:rtl/>
        </w:rPr>
        <w:t xml:space="preserve">
ميزان الاعتدال في نقد الرجال،(دار المعرفة للطباعة والنشر، بيروت - لبنان،1963،ط 1،ج 3،ص 625)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المخزومي، الأوقص، القرشي 
</w:t>
      </w:r>
    </w:p>
    <w:p>
      <w:pPr/>
      <w:r>
        <w:rPr/>
        <w:t xml:space="preserve">محمد بن عبد الرحمن، المخزومي، الأوقص، القرشي. </w:t>
      </w:r>
    </w:p>
    <w:p/>
    <w:p>
      <w:pPr/>
      <w:r>
        <w:rPr/>
        <w:t xml:space="preserve">عن علي بن زيد بن جدعان.</w:t>
      </w:r>
    </w:p>
    <w:p/>
    <w:p>
      <w:pPr/>
      <w:r>
        <w:rPr/>
        <w:t xml:space="preserve">روى عنه معن، مرسلٌ.</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الأوقص المخزومي القرشي.
</w:t>
      </w:r>
    </w:p>
    <w:p>
      <w:pPr/>
      <w:r>
        <w:rPr/>
        <w:t xml:space="preserve">محمد بن عبد الرحمن الأوقص المخزومي القرشي. </w:t>
      </w:r>
    </w:p>
    <w:p/>
    <w:p>
      <w:pPr/>
      <w:r>
        <w:rPr/>
        <w:t xml:space="preserve">يروي عن علي بن زيد بن جدعان. روى عنه معن بن عيسى.</w:t>
      </w:r>
    </w:p>
    <w:p/>
    <w:p>
      <w:pPr/>
      <w:r>
        <w:rPr/>
        <w:t xml:space="preserve">وقال العقيلي: يخالف في حديثه.</w:t>
      </w:r>
    </w:p>
    <w:p/>
    <w:p>
      <w:pPr/>
      <w:r>
        <w:rPr/>
        <w:t xml:space="preserve">وقال أبو القاسم بن عساكر: ضعيف.</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الأوقص الخزومي القرشي
</w:t>
      </w:r>
    </w:p>
    <w:p>
      <w:pPr/>
      <w:r>
        <w:rPr/>
        <w:t xml:space="preserve">محمد بن عبد الرحمن الأوقص الخزومي القرشي </w:t>
      </w:r>
    </w:p>
    <w:p/>
    <w:p>
      <w:pPr/>
      <w:r>
        <w:rPr/>
        <w:t xml:space="preserve">يروي عن علي بن زيد بن جدعان روى عنه معن بن عيسى</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المخزومي
</w:t>
      </w:r>
    </w:p>
    <w:p>
      <w:pPr/>
      <w:r>
        <w:rPr/>
        <w:t xml:space="preserve">محمد بن عبد الرحمن المخزومي </w:t>
      </w:r>
    </w:p>
    <w:p/>
    <w:p>
      <w:pPr/>
      <w:r>
        <w:rPr/>
        <w:t xml:space="preserve">يروي عن عيسى بن يونس عن أبيه عن جده عن ذي الجوشن قال أتيت رسول الله صلى الله عليه وسلم بعد ما فرغ من بدر روى عنه الحضرمي</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هشام بن يحيى بن هشام بن العاص بن المغيرة ابن عبد الله بن عمر بن مخزوم القرشي المخزومي
</w:t>
      </w:r>
    </w:p>
    <w:p>
      <w:pPr/>
      <w:r>
        <w:rPr/>
        <w:t xml:space="preserve">محمد بن عبد الرحمن بن هشام بن يحيى بن هشام بن العاص بن المغيرة ابن عبد الله بن عمر بن مخزوم القرشي المخزومي، قاضي مكة، والملقب بالأوقص: </w:t>
      </w:r>
    </w:p>
    <w:p/>
    <w:p>
      <w:pPr/>
      <w:r>
        <w:rPr/>
        <w:t xml:space="preserve">روى عن ابن جريج، وعيسى بن طهمان.</w:t>
      </w:r>
    </w:p>
    <w:p/>
    <w:p>
      <w:pPr/>
      <w:r>
        <w:rPr/>
        <w:t xml:space="preserve">روى عنه معن بن عيسى، ومحمد بن الحسن بن زبالة، وذكره ابن حبان في الثقات.</w:t>
      </w:r>
    </w:p>
    <w:p/>
    <w:p>
      <w:pPr/>
      <w:r>
        <w:rPr/>
        <w:t xml:space="preserve">قال العقيلي: يخالف في حديثه، وقال أبو القاسم بن عساكر: ضعيف.</w:t>
      </w:r>
    </w:p>
    <w:p/>
    <w:p>
      <w:pPr/>
      <w:r>
        <w:rPr/>
        <w:t xml:space="preserve">وذكر الأزرقي: أنه كان على قضاء مكة، لما أمر المهدى بشراء الدور، لتوسعة المسجد عام حج، وهو عام ستين ومائة.</w:t>
      </w:r>
    </w:p>
    <w:p/>
    <w:p>
      <w:pPr/>
      <w:r>
        <w:rPr/>
        <w:t xml:space="preserve">وذكره الزبير بن بكار، فقال: ومن ولد هشام بن العاص بن هشام: الأوقص، وهو محمد بن عبد الرحمن بن هشام بن يحيى بن هشام بن العاص بن هشام بن المغيرة.</w:t>
      </w:r>
    </w:p>
    <w:p/>
    <w:p>
      <w:pPr/>
      <w:r>
        <w:rPr/>
        <w:t xml:space="preserve">وكان على قضاء مكة في أيام المهدى أمير المؤمنين، ومات في خلافة أمير المؤمنين موسى الهادي، وأمه أم أبان بنت عبد الحميد بن عباد بن مطرف بن سلامة، من بنى مخربة. وقال: قال الدارمي: يمدح محمد بن عبد الرحمن المعروف بالأوقص:</w:t>
      </w:r>
    </w:p>
    <w:p/>
    <w:p>
      <w:pPr>
        <w:jc w:val="center"/>
      </w:pPr>
      <w:r>
        <w:rPr>
          <w:color w:val="ff0000"/>
        </w:rPr>
        <w:t xml:space="preserve">أبا خالد أشكو غريما مشوها</w:t>
      </w:r>
      <w:r>
        <w:rPr>
          <w:color w:val="ff0000"/>
        </w:rPr>
        <w:t xml:space="preserve">      </w:t>
      </w:r>
      <w:r>
        <w:rPr>
          <w:color w:val="ff0000"/>
        </w:rPr>
        <w:t xml:space="preserve">ببابى لا يحيا ولا يتوجه</w:t>
      </w:r>
    </w:p>
    <w:p/>
    <w:p>
      <w:pPr>
        <w:jc w:val="center"/>
      </w:pPr>
      <w:r>
        <w:rPr>
          <w:color w:val="ff0000"/>
        </w:rPr>
        <w:t xml:space="preserve">له مقلتا كلب ومنخر ثعلب</w:t>
      </w:r>
      <w:r>
        <w:rPr>
          <w:color w:val="ff0000"/>
        </w:rPr>
        <w:t xml:space="preserve">      </w:t>
      </w:r>
      <w:r>
        <w:rPr>
          <w:color w:val="ff0000"/>
        </w:rPr>
        <w:t xml:space="preserve">وبالضبع إن شبهته هو أشبه</w:t>
      </w:r>
    </w:p>
    <w:p/>
    <w:p>
      <w:pPr>
        <w:jc w:val="center"/>
      </w:pPr>
      <w:r>
        <w:rPr>
          <w:color w:val="ff0000"/>
        </w:rPr>
        <w:t xml:space="preserve">إذا قلت أقبل زادك الله بغضة</w:t>
      </w:r>
      <w:r>
        <w:rPr>
          <w:color w:val="ff0000"/>
        </w:rPr>
        <w:t xml:space="preserve">      </w:t>
      </w:r>
      <w:r>
        <w:rPr>
          <w:color w:val="ff0000"/>
        </w:rPr>
        <w:t xml:space="preserve">وثنى وجهه لا بل غريمى أشوه</w:t>
      </w:r>
    </w:p>
    <w:p/>
    <w:p>
      <w:pPr>
        <w:jc w:val="center"/>
      </w:pPr>
      <w:r>
        <w:rPr>
          <w:color w:val="ff0000"/>
        </w:rPr>
        <w:t xml:space="preserve">ولو كنت إن ماطلته مل وأنثنى</w:t>
      </w:r>
      <w:r>
        <w:rPr>
          <w:color w:val="ff0000"/>
        </w:rPr>
        <w:t xml:space="preserve">      </w:t>
      </w:r>
      <w:r>
        <w:rPr>
          <w:color w:val="ff0000"/>
        </w:rPr>
        <w:t xml:space="preserve">ولكنه يشرى على ويسفه</w:t>
      </w:r>
    </w:p>
    <w:p/>
    <w:p>
      <w:pPr/>
      <w:r>
        <w:rPr/>
        <w:t xml:space="preserve">وذكره الفاكهي في قضاة مكة؛ لأنه قال في الترجمة التي ترجم عليها بقوله «ذكر من ولى قضاء مكة من أهلها من قريش» وكان منهم: محمد بن عبد الرحمن بن هشام الأوقص، قضى للمهدى، وخلف عنده أموال المسجد الحرام ليعمر المسجد، ففعل. انتهى.</w:t>
      </w:r>
    </w:p>
    <w:p/>
    <w:p>
      <w:pPr/>
      <w:r>
        <w:rPr/>
        <w:t xml:space="preserve">وذكره الذهبي في الميزان. ومنه كتبت من روى عنه، ومن يروى عنه، والكلام فيه، وعرفه بقاضي المدينة، ولعله قضاها أيضا، والله أعلم.</w:t>
      </w:r>
    </w:p>
    <w:p/>
    <w:p>
      <w:pPr/>
      <w:r>
        <w:rPr/>
        <w:t xml:space="preserve">وروينا عن الأزرقي قال: حدثني محمد بن أبي عمر، عن القاضي محمد بن عبد الرحمن بن محمد المخزومي، عن القاضي الأوقص محمد بن عبد الرحمن بن هشام، قال: خرجت غازيا في خلافة بنى مروان، فقفلنا من بلاد الروم، فأصابنا مطر فأوينا إلى قصر، فاستدرينا به من المطر، فلما أمسينا، صرخت جارية مولدة من القصر، فتذكرت مكة وبكت عليها، وأنشأت تقول:</w:t>
      </w:r>
    </w:p>
    <w:p/>
    <w:p>
      <w:pPr>
        <w:jc w:val="center"/>
      </w:pPr>
      <w:r>
        <w:rPr>
          <w:color w:val="ff0000"/>
        </w:rPr>
        <w:t xml:space="preserve">من كان ذا بالشام يحبسه</w:t>
      </w:r>
      <w:r>
        <w:rPr>
          <w:color w:val="ff0000"/>
        </w:rPr>
        <w:t xml:space="preserve">      </w:t>
      </w:r>
      <w:r>
        <w:rPr>
          <w:color w:val="ff0000"/>
        </w:rPr>
        <w:t xml:space="preserve">فإن في غيره أمسى لي الشجن</w:t>
      </w:r>
    </w:p>
    <w:p/>
    <w:p>
      <w:pPr>
        <w:jc w:val="center"/>
      </w:pPr>
      <w:r>
        <w:rPr>
          <w:color w:val="ff0000"/>
        </w:rPr>
        <w:t xml:space="preserve">فإن ذا القصر حقا ما به وطنى</w:t>
      </w:r>
      <w:r>
        <w:rPr>
          <w:color w:val="ff0000"/>
        </w:rPr>
        <w:t xml:space="preserve">      </w:t>
      </w:r>
      <w:r>
        <w:rPr>
          <w:color w:val="ff0000"/>
        </w:rPr>
        <w:t xml:space="preserve">لكن بمكة أمسى الأهل والوطن</w:t>
      </w:r>
    </w:p>
    <w:p/>
    <w:p>
      <w:pPr>
        <w:jc w:val="center"/>
      </w:pPr>
      <w:r>
        <w:rPr>
          <w:color w:val="ff0000"/>
        </w:rPr>
        <w:t xml:space="preserve">من ذا يسائل عنا أين منزلنا</w:t>
      </w:r>
      <w:r>
        <w:rPr>
          <w:color w:val="ff0000"/>
        </w:rPr>
        <w:t xml:space="preserve">      </w:t>
      </w:r>
      <w:r>
        <w:rPr>
          <w:color w:val="ff0000"/>
        </w:rPr>
        <w:t xml:space="preserve">فالأقحوانة منا منزل قمن</w:t>
      </w:r>
    </w:p>
    <w:p/>
    <w:p>
      <w:pPr>
        <w:jc w:val="center"/>
      </w:pPr>
      <w:r>
        <w:rPr>
          <w:color w:val="ff0000"/>
        </w:rPr>
        <w:t xml:space="preserve">إذ نلبس العيش صفوا ما يكدره</w:t>
      </w:r>
      <w:r>
        <w:rPr>
          <w:color w:val="ff0000"/>
        </w:rPr>
        <w:t xml:space="preserve">      </w:t>
      </w:r>
      <w:r>
        <w:rPr>
          <w:color w:val="ff0000"/>
        </w:rPr>
        <w:t xml:space="preserve">طعن الوشاة ولا ينبو بنا الزمن</w:t>
      </w:r>
    </w:p>
    <w:p/>
    <w:p>
      <w:pPr/>
      <w:r>
        <w:rPr/>
        <w:t xml:space="preserve">فلما أصبحنا لقيت صاحب القصر، فقلت له: رأيت جارية خرجت من قصرك، فسمعتها تنشد كذا وكذا، فقال: هذه جارية مولدة مكية، اشتريتها وخرجت بها إلى الشام، فوالله ما ترى عيشنا ولا ما نحن فيه شيئا. فقلت: تبيعها؟، قال: إذا أفارق روحى.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الأوقص
</w:t>
      </w:r>
    </w:p>
    <w:p>
      <w:pPr/>
      <w:r>
        <w:rPr/>
        <w:t xml:space="preserve">الأوقص: </w:t>
      </w:r>
    </w:p>
    <w:p/>
    <w:p>
      <w:pPr/>
      <w:r>
        <w:rPr/>
        <w:t xml:space="preserve">قاضي مكة، هو محمد بن عبد الرحمن المخزومي.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المخزومي الأوقص
</w:t>
      </w:r>
    </w:p>
    <w:p>
      <w:pPr/>
      <w:r>
        <w:rPr/>
        <w:t xml:space="preserve">محمد بن عبد الرحمن المخزومي الأوقص </w:t>
      </w:r>
    </w:p>
    <w:p/>
    <w:p>
      <w:pPr/>
      <w:r>
        <w:rPr/>
        <w:t xml:space="preserve">روى عن علي بن زيد روى عنه معن بن عيسى القزاز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2026-08-24T09:14:55+03:00</dcterms:created>
  <dcterms:modified xsi:type="dcterms:W3CDTF">2026-08-24T09:14:55+03:00</dcterms:modified>
</cp:coreProperties>
</file>

<file path=docProps/custom.xml><?xml version="1.0" encoding="utf-8"?>
<Properties xmlns="http://schemas.openxmlformats.org/officeDocument/2006/custom-properties" xmlns:vt="http://schemas.openxmlformats.org/officeDocument/2006/docPropsVTypes"/>
</file>