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الأندرشي النحوي
</w:t>
      </w:r>
    </w:p>
    <w:p>
      <w:pPr>
        <w:jc w:val="start"/>
        <w:bidi/>
      </w:pPr>
      <w:r>
        <w:rPr>
          <w:rFonts w:ascii="arial" w:hAnsi="arial" w:eastAsia="arial" w:cs="arial"/>
          <w:sz w:val="28"/>
          <w:szCs w:val="28"/>
          <w:b w:val="1"/>
          <w:bCs w:val="1"/>
          <w:rtl/>
        </w:rPr>
        <w:t xml:space="preserve">الأندرشي النحوي
</w:t>
      </w:r>
    </w:p>
    <w:p>
      <w:pPr/>
      <w:r>
        <w:rPr/>
        <w:t xml:space="preserve">الأندرشي النحوي أبو العباس أحمد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سعد بن محمد
</w:t>
      </w:r>
    </w:p>
    <w:p>
      <w:pPr/>
      <w:r>
        <w:rPr/>
        <w:t xml:space="preserve">أحمد بن سعد بن محمد أبو العباس العسكري الأندرشي الصوفي.</w:t>
      </w:r>
    </w:p>
    <w:p/>
    <w:p>
      <w:pPr/>
      <w:r>
        <w:rPr/>
        <w:t xml:space="preserve">شيخ العربية في زمانه بالشام، وبارقها الذي ينتجع قطره من شام، برع في النحو ودرسه، واقتطف أثمار ما علقه من الفوائد وغرسه. أقرأ التسهيل بدمشق لجماعة تخرجوا به وانتفعوا، وخرجوا من الجهالة واندفعوا. وشرح التسهيل، وجعل غامضة كثيبا هيل.</w:t>
      </w:r>
    </w:p>
    <w:p/>
    <w:p>
      <w:pPr/>
      <w:r>
        <w:rPr/>
        <w:t xml:space="preserve">نسخ بخطه تهذيب الكمال واختصره، وشرع في تفسير كبير وفر وقته عليه وقصره، وكان دينا، ورعا صينا، منقبضا عن الناس إلى الغاية، ومنجمعا عنهم ليس له بأمرهم عناية، لم أر في عمري ولا رأى غيري مثل انجماعه، ولا مثل اطراحه أمور الناس ودفاعه. حضرت يوما عند العلامة قاضي القضاة تقي الدين السبكي، وهو عنده بعدما أمسك الأمير سيف الدين تنكز - رحمه الله تعالى - بخمس سنين، فذكر إمساك تنكز، فقال: وتنكز أمسك؟ قلنا: نعم، وجاء بعده أربعة نواب، الأمير علاء الدين ألطنبغا، الفخري، وأيدغمش، هذا الأمير سيف الدين طقزتمر! فقال: ما علمت بشيء من هذا، وما في ذهني أن تنكز أمسك! فتعجبنا منه ومن تخليه عن أ؛وال الناس والاشتغال بهم، ويقع في دمشق مثل واقعة تنكز، والفخري، وألطنبغا، وهو في دمشق ما يعلم بشيء من ذلك! هذا من أعجب ما يكون.</w:t>
      </w:r>
    </w:p>
    <w:p/>
    <w:p>
      <w:pPr/>
      <w:r>
        <w:rPr/>
        <w:t xml:space="preserve">وكان له بيت في الجامع تحت المأذنة الشرقية ولم يزل مكبا على التسهيل حتى محقه الإسهال، وذكره الموت بعد الإمهال والإهمال.</w:t>
      </w:r>
    </w:p>
    <w:p/>
    <w:p>
      <w:pPr/>
      <w:r>
        <w:rPr/>
        <w:t xml:space="preserve">وتوفي - رحمه الله تعالى - في ذي القعدة سنة خمسين وسبع مئة، ومولده بعد التسعين والست مئة، ووقف كتبه على أهل العلم، وجعل أمره لقاضي القضاة.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الأندرشي أبو العباس
</w:t>
      </w:r>
    </w:p>
    <w:p>
      <w:pPr/>
      <w:r>
        <w:rPr/>
        <w:t xml:space="preserve">الأندرشي أبو العباس أحمد بن سعد النحوي.</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سعد بن عبد الله العسكري الأندرشي
</w:t>
      </w:r>
    </w:p>
    <w:p>
      <w:pPr/>
      <w:r>
        <w:rPr/>
        <w:t xml:space="preserve">أحمد بن سعد بن عبد الله العسكري الأندرشي أحمد بن سعد بن عبد الله العسكري الأندرشي النحوي ولد بعد التسعين وقدم المشرق فحج واستوطن دمشق وأقرأ العربية وتخرج به جماعة وشرح التسهيل ونسخ بخطه تهذيب الكمال ثم اختصره وتلا بالسبع على التقي الصائغ وشرع في تفسير كبير مع الدين والأمانة والانجماع عن الناس قال الصلاح الصفدي كنا عند القاضي تقي الدين السبكي فجرى إمساك تنكز نائب الشام فقال الأندرشي ما علمت بوقوع ذلك قال وكان ذلك بعد إمساك تنكز بخمس سنين وقد ولي فيها أربع نواب فتعجبنا من إعراضه عن أحوال الناس وكان له بيت في الجامع تحت المازنة وذكره الذهبي في المعجم المختص فقال تخرج به علماء وكان دينا منقبضا عن الناس شارك في الفضائل ونسخ تهذيب الكمال كله واختصره وشرع في تفسير كبير وكانت وفاته في ذي القعدة سنة 750 ووقف كتبه على أهل العلم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سعد بن محمد أبو العباس العسكري الأندرشي الصوفي
</w:t>
      </w:r>
    </w:p>
    <w:p>
      <w:pPr/>
      <w:r>
        <w:rPr/>
        <w:t xml:space="preserve">أحمد بن سعد بن محمد أبو العباس العسكري الأندرشي الصوفي. قال الصفدي: شيخ العربية بدمشق في زمانه، أخذ عن أبي حيان وأبي جعفر بن الزيات، وكان منجمعا عن الناس، حضر يوما عند الشيخ تقي الدين السبكي بعد إمساك الأمير تنكز بخمس سنين، فذكر إمساكه، فقال: وتنكز أمسك؟ فقيل له: نعم، وجاء بعده ثلاثة نواب أو أربعة، فقال: ما علمت بشيء من هذا؛ فعجبوا منه ومن انجماعه وانقباضه.</w:t>
      </w:r>
    </w:p>
    <w:p/>
    <w:p>
      <w:pPr/>
      <w:r>
        <w:rPr/>
        <w:t xml:space="preserve">وكان بارعا في النحو، مشاركا في الفضائل، تلا على الصائغ وشرح «التسهيل»، واختصر «تهذيب الكمال»، وشرع في «تفسير كبير».</w:t>
      </w:r>
    </w:p>
    <w:p/>
    <w:p>
      <w:pPr/>
      <w:r>
        <w:rPr/>
        <w:t xml:space="preserve">مولده بعد التسعين وستمائة، ومات بعلة الإسهال في ذي القعدة سنة خمسين وسبعمائة.</w:t>
      </w:r>
    </w:p>
    <w:p>
      <w:pPr>
        <w:jc w:val="start"/>
        <w:bidi/>
      </w:pPr>
      <w:r>
        <w:rPr>
          <w:sz w:val="24"/>
          <w:szCs w:val="24"/>
          <w:b w:val="1"/>
          <w:bCs w:val="1"/>
          <w:rtl/>
        </w:rPr>
        <w:t xml:space="preserve">
طبقات المفسرين للداوودي،(دار الكتب العلمية - بيروت،0000،ط 0،ج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سعد بن محمد: أبو العباس العسكر الأندرشي الصوفي
</w:t>
      </w:r>
    </w:p>
    <w:p>
      <w:pPr/>
      <w:r>
        <w:rPr/>
        <w:t xml:space="preserve">أحمد بن سعد بن محمد: أبو العباس العسكر الأندرشي الصوفي. شيخ العربية بدمشق في زمانه.</w:t>
      </w:r>
    </w:p>
    <w:p/>
    <w:p>
      <w:pPr/>
      <w:r>
        <w:rPr/>
        <w:t xml:space="preserve">أخذ عن أبي حيان، وأبي جعفر بن الزيات، وكان بارعا في النحو، مشاركا في في الفضائل، شرح ’’التسهيل’’ واختصر تهذيب الكمال’’ وشرع في تفسير كبير.</w:t>
      </w:r>
    </w:p>
    <w:p/>
    <w:p>
      <w:pPr/>
      <w:r>
        <w:rPr/>
        <w:t xml:space="preserve">مولده بعد 960 ومات بعلة الإسهال في ذي القعدة سنة 750.</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2026-08-25T01:46:16+03:00</dcterms:created>
  <dcterms:modified xsi:type="dcterms:W3CDTF">2026-08-25T01:46:16+03:00</dcterms:modified>
</cp:coreProperties>
</file>

<file path=docProps/custom.xml><?xml version="1.0" encoding="utf-8"?>
<Properties xmlns="http://schemas.openxmlformats.org/officeDocument/2006/custom-properties" xmlns:vt="http://schemas.openxmlformats.org/officeDocument/2006/docPropsVTypes"/>
</file>