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الأمين الإربلي
</w:t>
      </w:r>
    </w:p>
    <w:p>
      <w:pPr>
        <w:jc w:val="start"/>
        <w:bidi/>
      </w:pPr>
      <w:r>
        <w:rPr>
          <w:rFonts w:ascii="arial" w:hAnsi="arial" w:eastAsia="arial" w:cs="arial"/>
          <w:sz w:val="28"/>
          <w:szCs w:val="28"/>
          <w:b w:val="1"/>
          <w:bCs w:val="1"/>
          <w:rtl/>
        </w:rPr>
        <w:t xml:space="preserve">الأمين الإربلي
</w:t>
      </w:r>
    </w:p>
    <w:p>
      <w:pPr/>
      <w:r>
        <w:rPr/>
        <w:t xml:space="preserve">الأمين الإربلي  القاسم بن أبي بكر.</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أمين الدولة الإربلي
</w:t>
      </w:r>
    </w:p>
    <w:p>
      <w:pPr/>
      <w:r>
        <w:rPr/>
        <w:t xml:space="preserve">أمين الدولة الإربلي القاسم بن أبي بكر بن القاسم بن غنيمة العدل، أمين الدين أبو محمد الإربلي المقرئ المحدث: ولد سنة خمس وتسعين، وتوفي سنة ثمانين وستمائة.</w:t>
      </w:r>
    </w:p>
    <w:p/>
    <w:p>
      <w:pPr/>
      <w:r>
        <w:rPr/>
        <w:t xml:space="preserve">روى صحيح مسلم عن الطوسي المؤيد بدمشق من غير أصل، سمع منه ابن تيمية وابن أبي الفتح وابن الوكيل والمزي والبرزالي والفقيه عبادة.</w:t>
      </w:r>
    </w:p>
    <w:p/>
    <w:p>
      <w:pPr/>
      <w:r>
        <w:rPr/>
        <w:t xml:space="preserve">قال الشيخ شمس الدين: سألت الحافظ المزي عنه فقال: شيخ جليل قديم المولد، كان يذكر أن أباه سفره إلى نيسابور مع اخوته لذلك، وأنه سمع صحيح مسلم من المؤيد، وسمعناه منه اعتمادا على قوله بعد أن سألنا عنه القاضي شمس الدين ابن خلكان وغيره، فأثنوا عليه خيرا.</w:t>
      </w:r>
    </w:p>
    <w:p/>
    <w:p>
      <w:pPr/>
      <w:r>
        <w:rPr/>
        <w:t xml:space="preserve">قال الشيخ شمس الدين: وحدثني الثقة انه قال لهم: لي فوت في الكتاب وأعيد بالقصد؛ وذكر أمين الدين الإربلي للجماعة أنه كان له ثبت بسماع الكتاب فذهب عنه.</w:t>
      </w:r>
    </w:p>
    <w:p/>
    <w:p>
      <w:pPr/>
      <w:r>
        <w:rPr/>
        <w:t xml:space="preserve">وكان من عدول الساعات، أجاز للشيخ شمس الدين مروياته.</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أبي بكر بن قاسم بن عمر العدل الأمين أبو محمد الإربلي
</w:t>
      </w:r>
    </w:p>
    <w:p>
      <w:pPr/>
      <w:r>
        <w:rPr/>
        <w:t xml:space="preserve">القاسم بن أبي بكر بن قاسم بن عمر العدل الأمين أبو محمد الإربلي ولد في حدود سنة خمس وتسعين وخمس مائة.</w:t>
      </w:r>
    </w:p>
    <w:p/>
    <w:p>
      <w:pPr/>
      <w:r>
        <w:rPr/>
        <w:t xml:space="preserve">ورحل به والده في التجارة إلى خراسان، وغيرها فأسمعه صحيح مسلم في سنة عشر وست مائة من المؤيد الطوسي، وذكر أنه كان له فوت من الكتاب وأعيد له عليه بالقصد.</w:t>
      </w:r>
    </w:p>
    <w:p/>
    <w:p>
      <w:pPr/>
      <w:r>
        <w:rPr/>
        <w:t xml:space="preserve">وحدثني الحافظ أبو محمد البرزالي، أن الشيخ فخر الدين عليا حدثهم أن والد هذا الشيخ اجتمع بوالده شمس الدين البخاري، وقال له: دع ابنك عليا يرحل معنا، ويسمع من المؤيد، قال: فلم يفعل أبي، ثم أنه سافر ثانية.</w:t>
      </w:r>
    </w:p>
    <w:p/>
    <w:p>
      <w:pPr/>
      <w:r>
        <w:rPr/>
        <w:t xml:space="preserve">وحدثني غير واحد أن القاضي شمس الدين بن خلكان هو الذي حض المحدثين على سماع الصحيح من الإربلي، وعدله وأثنى عليه، وذكر هذا الإربلي لهم إن ثبت سماعيه بالصحيح عدم منه، فاجتمع خلق وسمعوه منه، منهم ابن أبي الفتح، وابن تيمية، وأخوه والمزي، والبرزالي، وابن الوكيل، وزين الدين عبادة في سنة سبع وسبعين وست مائة.</w:t>
      </w:r>
    </w:p>
    <w:p/>
    <w:p>
      <w:pPr/>
      <w:r>
        <w:rPr/>
        <w:t xml:space="preserve">توفي في جمادى الأولى سنة ثمانين وست مائة.</w:t>
      </w:r>
    </w:p>
    <w:p/>
    <w:p>
      <w:pPr/>
      <w:r>
        <w:rPr/>
        <w:t xml:space="preserve">وأجاز له مروياته.</w:t>
      </w:r>
    </w:p>
    <w:p/>
    <w:p>
      <w:pPr/>
      <w:r>
        <w:rPr/>
        <w:t xml:space="preserve">كتب إلينا القاسم الإربلي، أنا المؤيد، أنا الفراوي، أنا الفارسي، أنا ابن عمرويه، أنا ابن سفيان، نا مسلم، حدثنا عبد الله بن مسلمة، نا داود بن قيس، عن موسى بن يسار، عن أبي هريرة، قال: قال رسول الله صلى الله عليه وسلم: «من اشترى شاة مصراة فلينقلب بها فليحلبها، فإن رضي حلابها أمسكها، وإلا ردها ومعها صاع تمر»</w:t>
      </w:r>
    </w:p>
    <w:p/>
    <w:p>
      <w:pPr/>
      <w:r>
        <w:rPr/>
        <w:t xml:space="preserve">وبه نا يحيى بن يحيى، أنا هشيم، عن سليمان التيمي، عن أبي عثمان الهندي، قال: قال عمر رضي الله عنه: «بحسب المرء من الكذب، أن يحدث بكل ما سمع».</w:t>
      </w:r>
    </w:p>
    <w:p/>
    <w:p>
      <w:pPr/>
      <w:r>
        <w:rPr/>
        <w:t xml:space="preserve">وأخبرتناه زينب الكندية عن المؤيد.</w:t>
      </w:r>
    </w:p>
    <w:p/>
    <w:p>
      <w:pPr/>
      <w:r>
        <w:rPr/>
        <w:t xml:space="preserve">وأناه سنقر الأسدي، أنا يوسف بن رافع القاضي، نا محمد بن علي الجياني، نا الفراوي</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أمين الدين القاسم بن أبي بكر بن القاسم الإربلي
</w:t>
      </w:r>
    </w:p>
    <w:p>
      <w:pPr/>
      <w:r>
        <w:rPr/>
        <w:t xml:space="preserve">وراوي صحيح مسلم أمين الدين القاسم بن أبي بكر بن القاسم الإربلي بدمشق</w:t>
      </w:r>
    </w:p>
    <w:p>
      <w:pPr>
        <w:jc w:val="start"/>
        <w:bidi/>
      </w:pPr>
      <w:r>
        <w:rPr>
          <w:sz w:val="24"/>
          <w:szCs w:val="24"/>
          <w:b w:val="1"/>
          <w:bCs w:val="1"/>
          <w:rtl/>
        </w:rPr>
        <w:t xml:space="preserve">
المعين في طبقات المحدثين،(دار الفرقان، عمان - الأردن،1984،ط 1،ج 1،ص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2026-08-27T06:05:22+03:00</dcterms:created>
  <dcterms:modified xsi:type="dcterms:W3CDTF">2026-08-27T06:05:22+03:00</dcterms:modified>
</cp:coreProperties>
</file>

<file path=docProps/custom.xml><?xml version="1.0" encoding="utf-8"?>
<Properties xmlns="http://schemas.openxmlformats.org/officeDocument/2006/custom-properties" xmlns:vt="http://schemas.openxmlformats.org/officeDocument/2006/docPropsVTypes"/>
</file>