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أمان بن الصمصامة أبو مالك النحوي
</w:t>
      </w:r>
    </w:p>
    <w:p>
      <w:pPr>
        <w:jc w:val="start"/>
        <w:bidi/>
      </w:pPr>
      <w:r>
        <w:rPr>
          <w:rFonts w:ascii="arial" w:hAnsi="arial" w:eastAsia="arial" w:cs="arial"/>
          <w:sz w:val="28"/>
          <w:szCs w:val="28"/>
          <w:b w:val="1"/>
          <w:bCs w:val="1"/>
          <w:rtl/>
        </w:rPr>
        <w:t xml:space="preserve">أمان بن الصمصامة أبو مالك النحوي
</w:t>
      </w:r>
    </w:p>
    <w:p>
      <w:pPr/>
      <w:r>
        <w:rPr/>
        <w:t xml:space="preserve">أمان بن الصمصامة أبو مالك النحوي أمان بن الصمصامة بن الطرماح بن حكيم أبو مالك، شاعرا عالما باللغة حافظا للغريب والشعر، معروف في نحاة القيروان. وكان أبو علي الحسن بن أبي سعيد البصري كاتب المهالبة أيام ولايتهم إفريقية يكرم أبا مالك واطرحه ابن الأغلب إذ صار الأمر إليه لهجاء جده الطرماح بني تميم. قال أبو الوليد المهدي: أبطأت على أبي مالك وكان مريضا فكتب إلي:</w:t>
      </w:r>
    </w:p>
    <w:p/>
    <w:p>
      <w:pPr>
        <w:jc w:val="center"/>
      </w:pPr>
      <w:r>
        <w:rPr>
          <w:color w:val="ff0000"/>
        </w:rPr>
        <w:t xml:space="preserve">أبلغ المهدي عني مألكا</w:t>
      </w:r>
      <w:r>
        <w:rPr>
          <w:color w:val="ff0000"/>
        </w:rPr>
        <w:t xml:space="preserve">      </w:t>
      </w:r>
      <w:r>
        <w:rPr>
          <w:color w:val="ff0000"/>
        </w:rPr>
        <w:t xml:space="preserve">أن دائي قد أصار المخ ريرا</w:t>
      </w:r>
    </w:p>
    <w:p/>
    <w:p>
      <w:pPr>
        <w:jc w:val="center"/>
      </w:pPr>
      <w:r>
        <w:rPr>
          <w:color w:val="ff0000"/>
        </w:rPr>
        <w:t xml:space="preserve">فإذا ما مت فانعم سالما</w:t>
      </w:r>
      <w:r>
        <w:rPr>
          <w:color w:val="ff0000"/>
        </w:rPr>
        <w:t xml:space="preserve">      </w:t>
      </w:r>
      <w:r>
        <w:rPr>
          <w:color w:val="ff0000"/>
        </w:rPr>
        <w:t xml:space="preserve">وتمل العيش في الدنيا كثيرا</w:t>
      </w:r>
    </w:p>
    <w:p/>
    <w:p>
      <w:pPr>
        <w:jc w:val="center"/>
      </w:pPr>
      <w:r>
        <w:rPr>
          <w:color w:val="ff0000"/>
        </w:rPr>
        <w:t xml:space="preserve">كنت في المرضى مريضا مطلقا</w:t>
      </w:r>
      <w:r>
        <w:rPr>
          <w:color w:val="ff0000"/>
        </w:rPr>
        <w:t xml:space="preserve">      </w:t>
      </w:r>
      <w:r>
        <w:rPr>
          <w:color w:val="ff0000"/>
        </w:rPr>
        <w:t xml:space="preserve">ولقد أصبحت في المرضى أسيرا</w:t>
      </w:r>
    </w:p>
    <w:p/>
    <w:p>
      <w:pPr/>
      <w:r>
        <w:rPr/>
        <w:t xml:space="preserve">وأخذ المهدي عنه جزءا من النحو واللغة والشعر.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أمان بن الصمصامة بن الطرماح بن حكيم بن الحكم
</w:t>
      </w:r>
    </w:p>
    <w:p>
      <w:pPr/>
      <w:r>
        <w:rPr/>
        <w:t xml:space="preserve">أمان بن الصمصامة بن الطرماح بن حكيم بن الحكم بن نفر بن قيس بن جحدر بن ثعلبة بن عبد رضا بن مالك بن أمان بن عمرو بن ربيعة بن جرول بن ثعل بن عمرو بن الغوث أبي طيء، والطرماح الشاعر المشهور، ويكنى أمان هذا أبا مالك، واطرحه ابن الأغلب إذ صار إليه الأمر لهجاء جده الطرماح بني تميم.</w:t>
      </w:r>
    </w:p>
    <w:p/>
    <w:p>
      <w:pPr/>
      <w:r>
        <w:rPr/>
        <w:t xml:space="preserve">قال أبو الوليد المهري: أبطأت على أبي مالك وكان مريضا فكتب إلي:</w:t>
      </w:r>
    </w:p>
    <w:p/>
    <w:p>
      <w:pPr>
        <w:jc w:val="center"/>
      </w:pPr>
      <w:r>
        <w:rPr>
          <w:color w:val="ff0000"/>
        </w:rPr>
        <w:t xml:space="preserve">أبلغ المهري عني مألكا</w:t>
      </w:r>
      <w:r>
        <w:rPr>
          <w:color w:val="ff0000"/>
        </w:rPr>
        <w:t xml:space="preserve">      </w:t>
      </w:r>
      <w:r>
        <w:rPr>
          <w:color w:val="ff0000"/>
        </w:rPr>
        <w:t xml:space="preserve">أن دائي قد أصار المخ ريرا</w:t>
      </w:r>
    </w:p>
    <w:p/>
    <w:p>
      <w:pPr>
        <w:jc w:val="center"/>
      </w:pPr>
      <w:r>
        <w:rPr>
          <w:color w:val="ff0000"/>
        </w:rPr>
        <w:t xml:space="preserve">كنت في المرضى مريضا مطلقا</w:t>
      </w:r>
      <w:r>
        <w:rPr>
          <w:color w:val="ff0000"/>
        </w:rPr>
        <w:t xml:space="preserve">      </w:t>
      </w:r>
      <w:r>
        <w:rPr>
          <w:color w:val="ff0000"/>
        </w:rPr>
        <w:t xml:space="preserve">ولقد أصبحت في المرضى أسيرا</w:t>
      </w:r>
    </w:p>
    <w:p/>
    <w:p>
      <w:pPr>
        <w:jc w:val="center"/>
      </w:pPr>
      <w:r>
        <w:rPr>
          <w:color w:val="ff0000"/>
        </w:rPr>
        <w:t xml:space="preserve">فإذا ما مت فانعم سالما</w:t>
      </w:r>
      <w:r>
        <w:rPr>
          <w:color w:val="ff0000"/>
        </w:rPr>
        <w:t xml:space="preserve">      </w:t>
      </w:r>
      <w:r>
        <w:rPr>
          <w:color w:val="ff0000"/>
        </w:rPr>
        <w:t xml:space="preserve">وتمل العيش في الدنيا كثيرا</w:t>
      </w:r>
    </w:p>
    <w:p/>
    <w:p>
      <w:pPr/>
      <w:r>
        <w:rPr/>
        <w:t xml:space="preserve">وأخذ عنه المهري جزءا من النحو واللغة والشعر.</w:t>
      </w:r>
    </w:p>
    <w:p>
      <w:pPr>
        <w:jc w:val="start"/>
        <w:bidi/>
      </w:pPr>
      <w:r>
        <w:rPr>
          <w:sz w:val="24"/>
          <w:szCs w:val="24"/>
          <w:b w:val="1"/>
          <w:bCs w:val="1"/>
          <w:rtl/>
        </w:rPr>
        <w:t xml:space="preserve">
معجم الأدباء / إرشاد الأريب إلى معرفة الأديب،(دار الغرب الإسلامي - بيروت،1993،ط 0،ج 2،ص 740)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2026-08-25T13:58:32+03:00</dcterms:created>
  <dcterms:modified xsi:type="dcterms:W3CDTF">2026-08-25T13:58:32+03:00</dcterms:modified>
</cp:coreProperties>
</file>

<file path=docProps/custom.xml><?xml version="1.0" encoding="utf-8"?>
<Properties xmlns="http://schemas.openxmlformats.org/officeDocument/2006/custom-properties" xmlns:vt="http://schemas.openxmlformats.org/officeDocument/2006/docPropsVTypes"/>
</file>