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العبديلي
</w:t>
      </w:r>
    </w:p>
    <w:p>
      <w:pPr>
        <w:jc w:val="start"/>
        <w:bidi/>
      </w:pPr>
      <w:r>
        <w:rPr>
          <w:rFonts w:ascii="arial" w:hAnsi="arial" w:eastAsia="arial" w:cs="arial"/>
          <w:sz w:val="28"/>
          <w:szCs w:val="28"/>
          <w:b w:val="1"/>
          <w:bCs w:val="1"/>
          <w:rtl/>
        </w:rPr>
        <w:t xml:space="preserve">العبديلي
</w:t>
      </w:r>
    </w:p>
    <w:p>
      <w:pPr/>
      <w:r>
        <w:rPr/>
        <w:t xml:space="preserve">العبديلي إسماعيل بن علي الأستاذ المهذب أبو الفضل العبديلي الشهرزوري. قال الباخرزي: انتظمت بيني وبينه صحبة في أيام الصاحب أبي عبد الله الحسين بن علي بن ميكال الغزنوي وأنا يومئذ أكتب في ديوان الرسائل وهو في وزارة الأمير قتلمش بن معز الدولة. وأورد له قوله:</w:t>
      </w:r>
    </w:p>
    <w:p/>
    <w:p>
      <w:pPr>
        <w:jc w:val="center"/>
      </w:pPr>
      <w:r>
        <w:rPr>
          <w:color w:val="ff0000"/>
        </w:rPr>
        <w:t xml:space="preserve">أما الحسام مهيبا في القراب كذا</w:t>
      </w:r>
      <w:r>
        <w:rPr>
          <w:color w:val="ff0000"/>
        </w:rPr>
        <w:t xml:space="preserve">      </w:t>
      </w:r>
      <w:r>
        <w:rPr>
          <w:color w:val="ff0000"/>
        </w:rPr>
        <w:t xml:space="preserve">وفي الرقاب غراري مختلي القصر</w:t>
      </w:r>
    </w:p>
    <w:p/>
    <w:p>
      <w:pPr>
        <w:jc w:val="center"/>
      </w:pPr>
      <w:r>
        <w:rPr>
          <w:color w:val="ff0000"/>
        </w:rPr>
        <w:t xml:space="preserve">لابد أن أنتضى والدهر ذو غير</w:t>
      </w:r>
      <w:r>
        <w:rPr>
          <w:color w:val="ff0000"/>
        </w:rPr>
        <w:t xml:space="preserve">      </w:t>
      </w:r>
      <w:r>
        <w:rPr>
          <w:color w:val="ff0000"/>
        </w:rPr>
        <w:t xml:space="preserve">يحتاج فيه إلى الصمصامة الذكر</w:t>
      </w:r>
    </w:p>
    <w:p/>
    <w:p>
      <w:pPr/>
      <w:r>
        <w:rPr/>
        <w:t xml:space="preserve">قال الباخرزي: وكتب إليه:</w:t>
      </w:r>
    </w:p>
    <w:p/>
    <w:p>
      <w:pPr>
        <w:jc w:val="center"/>
      </w:pPr>
      <w:r>
        <w:rPr>
          <w:color w:val="ff0000"/>
        </w:rPr>
        <w:t xml:space="preserve">حوى أبو الفضل ما كنوه به</w:t>
      </w:r>
      <w:r>
        <w:rPr>
          <w:color w:val="ff0000"/>
        </w:rPr>
        <w:t xml:space="preserve">      </w:t>
      </w:r>
      <w:r>
        <w:rPr>
          <w:color w:val="ff0000"/>
        </w:rPr>
        <w:t xml:space="preserve">فالفضل في الانتساب عبد يلي</w:t>
      </w:r>
    </w:p>
    <w:p/>
    <w:p>
      <w:pPr>
        <w:jc w:val="center"/>
      </w:pPr>
      <w:r>
        <w:rPr>
          <w:color w:val="ff0000"/>
        </w:rPr>
        <w:t xml:space="preserve">أرى له من لزوم طاعته</w:t>
      </w:r>
      <w:r>
        <w:rPr>
          <w:color w:val="ff0000"/>
        </w:rPr>
        <w:t xml:space="preserve">      </w:t>
      </w:r>
      <w:r>
        <w:rPr>
          <w:color w:val="ff0000"/>
        </w:rPr>
        <w:t xml:space="preserve">علي ما لا يراه عبدي لي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العبديلي
</w:t>
      </w:r>
    </w:p>
    <w:p>
      <w:pPr/>
      <w:r>
        <w:rPr/>
        <w:t xml:space="preserve">العبديلي الشهرزوي اسمه إسماعيل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2026-07-27T17:43:50+03:00</dcterms:created>
  <dcterms:modified xsi:type="dcterms:W3CDTF">2026-07-27T17:43:50+03:00</dcterms:modified>
</cp:coreProperties>
</file>

<file path=docProps/custom.xml><?xml version="1.0" encoding="utf-8"?>
<Properties xmlns="http://schemas.openxmlformats.org/officeDocument/2006/custom-properties" xmlns:vt="http://schemas.openxmlformats.org/officeDocument/2006/docPropsVTypes"/>
</file>