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البصرة عم المنصور
</w:t>
      </w:r>
    </w:p>
    <w:p>
      <w:pPr>
        <w:jc w:val="start"/>
        <w:bidi/>
      </w:pPr>
      <w:r>
        <w:rPr>
          <w:rFonts w:ascii="arial" w:hAnsi="arial" w:eastAsia="arial" w:cs="arial"/>
          <w:sz w:val="28"/>
          <w:szCs w:val="28"/>
          <w:b w:val="1"/>
          <w:bCs w:val="1"/>
          <w:rtl/>
        </w:rPr>
        <w:t xml:space="preserve">أمير البصرة عم المنصور
</w:t>
      </w:r>
    </w:p>
    <w:p>
      <w:pPr/>
      <w:r>
        <w:rPr/>
        <w:t xml:space="preserve">أمير البصرة عم المنصور إسماعيل بن علي بن عبد الله بن العباس الهاشمي عم المنصور، كان كبير القدر، ولي إمرة البصرة، وتوفي سنة سبع وأربعين ومائة، وولد بالسراة سنة ثلاث ومائة، وخرج مع ابني أخيه إلى العراق وولي إمرة الموسم سنة سبع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2026-08-26T11:53:33+03:00</dcterms:created>
  <dcterms:modified xsi:type="dcterms:W3CDTF">2026-08-26T11:53:33+03:00</dcterms:modified>
</cp:coreProperties>
</file>

<file path=docProps/custom.xml><?xml version="1.0" encoding="utf-8"?>
<Properties xmlns="http://schemas.openxmlformats.org/officeDocument/2006/custom-properties" xmlns:vt="http://schemas.openxmlformats.org/officeDocument/2006/docPropsVTypes"/>
</file>