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ليلى العفيفة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ليلى العفيفة
</w:t>
      </w:r>
    </w:p>
    <w:p>
      <w:pPr/>
      <w:r>
        <w:rPr/>
        <w:t xml:space="preserve">ليلى العفيفة  ليلى بنتن لكيز بن مرة بن اسد، من ربيعة من نزار: شاعرة جاهلية قيل في خبرها: اسرها احد امراء العجم، وحملها إلى فارس، وحاول الزواج بها، فأمتنعت عليه، وجاءها خطيبها (البراق بن روحان) فأنقذها وتزوج بها. وهي صاحبة القصيدة المشهورة التي مطلعها:</w:t>
      </w:r>
    </w:p>
    <w:p/>
    <w:p>
      <w:pPr>
        <w:jc w:val="center"/>
      </w:pPr>
      <w:r>
        <w:rPr>
          <w:color w:val="ff0000"/>
        </w:rPr>
        <w:t xml:space="preserve">ليت للبراق عينا فترى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اقاسي من بلاء وعنا</w:t>
      </w:r>
    </w:p>
    <w:p/>
    <w:p>
      <w:pPr/>
      <w:r>
        <w:rPr/>
        <w:t xml:space="preserve">قالتها في اسرها.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2026-10-02T13:42:39+03:00</dcterms:created>
  <dcterms:modified xsi:type="dcterms:W3CDTF">2026-10-02T13:42:39+03:00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