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قريش
</w:t>
      </w:r>
    </w:p>
    <w:p>
      <w:pPr>
        <w:jc w:val="start"/>
        <w:bidi/>
      </w:pPr>
      <w:r>
        <w:rPr>
          <w:rFonts w:ascii="arial" w:hAnsi="arial" w:eastAsia="arial" w:cs="arial"/>
          <w:sz w:val="28"/>
          <w:szCs w:val="28"/>
          <w:b w:val="1"/>
          <w:bCs w:val="1"/>
          <w:rtl/>
        </w:rPr>
        <w:t xml:space="preserve">تاج الدين ابن قريش
</w:t>
      </w:r>
    </w:p>
    <w:p>
      <w:pPr/>
      <w:r>
        <w:rPr/>
        <w:t xml:space="preserve">تاج الدين ابن قريش إسماعيل بن إبراهيم بن عبد الرحمن بن علي بن قريش الإمام المحدث تاج الدين أبو الطاهر القرشي المخزومي المصري الشافعي، من جلة الشيوخ وفضلائهم. نيف على الثمانين، وكان فيه عبادة وزهد، سمع من ابن المقير والهمداني وابن رواج، وحدث عنه الدمياطي في معجمه. وتوفي سنة أربع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2026-08-26T15:01:05+03:00</dcterms:created>
  <dcterms:modified xsi:type="dcterms:W3CDTF">2026-08-26T15:01:05+03:00</dcterms:modified>
</cp:coreProperties>
</file>

<file path=docProps/custom.xml><?xml version="1.0" encoding="utf-8"?>
<Properties xmlns="http://schemas.openxmlformats.org/officeDocument/2006/custom-properties" xmlns:vt="http://schemas.openxmlformats.org/officeDocument/2006/docPropsVTypes"/>
</file>