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صصرى
</w:t>
      </w:r>
    </w:p>
    <w:p>
      <w:pPr>
        <w:jc w:val="start"/>
        <w:bidi/>
      </w:pPr>
      <w:r>
        <w:rPr>
          <w:rFonts w:ascii="arial" w:hAnsi="arial" w:eastAsia="arial" w:cs="arial"/>
          <w:sz w:val="28"/>
          <w:szCs w:val="28"/>
          <w:b w:val="1"/>
          <w:bCs w:val="1"/>
          <w:rtl/>
        </w:rPr>
        <w:t xml:space="preserve">بنت صصرى
</w:t>
      </w:r>
    </w:p>
    <w:p>
      <w:pPr/>
      <w:r>
        <w:rPr/>
        <w:t xml:space="preserve">بنت صصرى أسماء بنت عماد الدين محمد بن سالم بن الحافظ أبي المواهب ابن صصرى أم محمد التغليبة الدمشقية زوجة ابن عمتها الصاحب جمال الدين وأخت قاضي القضاة نجم الدين. ولدت سنة ثمان وثلاثين وسمعت خمسة أجزاء من مكي بن علان وتفردت وحدثت أكثر من خمسين سنة، وحجت مرات. ولها بر ومعروف، وكانت تقرأ في المصحف وربما كتبت في الإجازات. توفيت سنة ثلاث وثلاثين وسبعمائة. وأجازت لي في سنة تسع وعشرين وسبعمائة بدمشق، وكتب عنها بإذنها عبد الله بن المحب. وكان مولدها سنة ثمان -أو تسع- وثلاثين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2026-07-29T03:05:10+03:00</dcterms:created>
  <dcterms:modified xsi:type="dcterms:W3CDTF">2026-07-29T03:05:10+03:00</dcterms:modified>
</cp:coreProperties>
</file>

<file path=docProps/custom.xml><?xml version="1.0" encoding="utf-8"?>
<Properties xmlns="http://schemas.openxmlformats.org/officeDocument/2006/custom-properties" xmlns:vt="http://schemas.openxmlformats.org/officeDocument/2006/docPropsVTypes"/>
</file>