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سيديو
</w:t>
      </w:r>
    </w:p>
    <w:p>
      <w:pPr>
        <w:jc w:val="start"/>
        <w:bidi/>
      </w:pPr>
      <w:r>
        <w:rPr>
          <w:rFonts w:ascii="arial" w:hAnsi="arial" w:eastAsia="arial" w:cs="arial"/>
          <w:sz w:val="28"/>
          <w:szCs w:val="28"/>
          <w:b w:val="1"/>
          <w:bCs w:val="1"/>
          <w:rtl/>
        </w:rPr>
        <w:t xml:space="preserve">سيديو
</w:t>
      </w:r>
    </w:p>
    <w:p>
      <w:pPr/>
      <w:r>
        <w:rPr/>
        <w:t xml:space="preserve">سيديو  لوي(لويس) بيير أوجين أميلى سيديو Louis Pierre,Eugene,Amelie Sedillot: مستشرق فرنسي. مولده ووفاته بباريس. كان أبوه (جان جاك إمانويل سيديو، المتوفي سنة 1832) فلكيا من المستشرقين أيضا. أخذ عنه صاحب الترجمة بعض اللغات الشرقية. وتخرج بكلية هنري الرابع، وعين مدرسا للتاريخ في كلية’’بوربون’’ سنة 1823 واشتغل بعلم الفلك، وعلت شهرته. وهو صاحب كتاب “Histoire des Arabes” ألفه بالفرنسية، وأشرف على مبارك باشا على ترجمته إلى العربية مهذبا، وسماه ’’ خلاصة تاريخ العرب -ط’’ ثم ترجمه عادل زعيتر، كاملا، وسماه ’’ تاريخ العرب العام -ط’’ ومن آثار ’’سيديو’’ العربية، نشره كتاب ’’جامع المبادئ والغايات في الآلات الفلكية ’’ لأبي الحسن علي المراكشي، مع ترجمة فرنسية.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2026-10-02T12:30:09+03:00</dcterms:created>
  <dcterms:modified xsi:type="dcterms:W3CDTF">2026-10-02T12:30:09+03:00</dcterms:modified>
</cp:coreProperties>
</file>

<file path=docProps/custom.xml><?xml version="1.0" encoding="utf-8"?>
<Properties xmlns="http://schemas.openxmlformats.org/officeDocument/2006/custom-properties" xmlns:vt="http://schemas.openxmlformats.org/officeDocument/2006/docPropsVTypes"/>
</file>