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شهرزور
</w:t>
      </w:r>
    </w:p>
    <w:p>
      <w:pPr>
        <w:jc w:val="start"/>
        <w:bidi/>
      </w:pPr>
      <w:r>
        <w:rPr>
          <w:rFonts w:ascii="arial" w:hAnsi="arial" w:eastAsia="arial" w:cs="arial"/>
          <w:sz w:val="28"/>
          <w:szCs w:val="28"/>
          <w:b w:val="1"/>
          <w:bCs w:val="1"/>
          <w:rtl/>
        </w:rPr>
        <w:t xml:space="preserve">صاحب شهرزور
</w:t>
      </w:r>
    </w:p>
    <w:p>
      <w:pPr/>
      <w:r>
        <w:rPr/>
        <w:t xml:space="preserve">صاحب شهرزور أرسلان شاه هو السلطان نور الدين صاحب شهرزور ابن عماد الدين زنكي ابن نور الدين رسلان ابن السلطان عز الدين مسعود ابن السلطان قطب الدين مودود ابن أتابك زنكي ابن قسيم الدولة آقسنقر بن عبد الله التركي الأصل. كان محبوبا إلى والده فلما احتضر أخذ له العهد وملك بعدة شهرزور، وكان شجاعا لاقى التتار غير مرة، وقدم بغداذ بعساكره لنصرة الإسلام فبهر الأنام بجماله. وتوفي بقلعته في شعبان سنة اثنتين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2026-08-24T11:02:32+03:00</dcterms:created>
  <dcterms:modified xsi:type="dcterms:W3CDTF">2026-08-24T11:02:32+03:00</dcterms:modified>
</cp:coreProperties>
</file>

<file path=docProps/custom.xml><?xml version="1.0" encoding="utf-8"?>
<Properties xmlns="http://schemas.openxmlformats.org/officeDocument/2006/custom-properties" xmlns:vt="http://schemas.openxmlformats.org/officeDocument/2006/docPropsVTypes"/>
</file>