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أرتق بن أكسب جد الملوك الأرتقية
</w:t>
      </w:r>
    </w:p>
    <w:p>
      <w:pPr>
        <w:jc w:val="start"/>
        <w:bidi/>
      </w:pPr>
      <w:r>
        <w:rPr>
          <w:rFonts w:ascii="arial" w:hAnsi="arial" w:eastAsia="arial" w:cs="arial"/>
          <w:sz w:val="28"/>
          <w:szCs w:val="28"/>
          <w:b w:val="1"/>
          <w:bCs w:val="1"/>
          <w:rtl/>
        </w:rPr>
        <w:t xml:space="preserve">أرتق بن أكسب جد الملوك الأرتقية
</w:t>
      </w:r>
    </w:p>
    <w:p>
      <w:pPr/>
      <w:r>
        <w:rPr/>
        <w:t xml:space="preserve">أرتق بن أكسب جد الملوك الأرتقية أرتق بن أكسب جد الملوك الأرتقية. هو رجل من التركمان تغلب على حلوان والجبل ثم سار إلى الشام مفارقا لفخر الدولة أبي نصر محمد بن جهير خائفا من السلطان محمد بن ملكشاه سنة ثمان أو تسع وأربعين وأربعمائة. وملك القدس من جهة تاج الدولة تتش السلجوقي الآتي ذكره إن شاء الله. وكان رجلا شهما ذا عزمة وسعادة وجد واجتهاد. وتوفي سنة أربع وثمانين وأربعمائة وتولى ولده سكمان القدس بعده وذريته إلى الآن ملوك ماردين، وسيأتي ذكر سكمان وأخيه نجم الدين إيلغازي إن شاء الله تعالى.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2026-08-25T15:01:49+03:00</dcterms:created>
  <dcterms:modified xsi:type="dcterms:W3CDTF">2026-08-25T15:01:49+03:00</dcterms:modified>
</cp:coreProperties>
</file>

<file path=docProps/custom.xml><?xml version="1.0" encoding="utf-8"?>
<Properties xmlns="http://schemas.openxmlformats.org/officeDocument/2006/custom-properties" xmlns:vt="http://schemas.openxmlformats.org/officeDocument/2006/docPropsVTypes"/>
</file>