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أخوه أبو الفضائل
</w:t>
      </w:r>
    </w:p>
    <w:p>
      <w:pPr>
        <w:jc w:val="start"/>
        <w:bidi/>
      </w:pPr>
      <w:r>
        <w:rPr>
          <w:rFonts w:ascii="arial" w:hAnsi="arial" w:eastAsia="arial" w:cs="arial"/>
          <w:sz w:val="28"/>
          <w:szCs w:val="28"/>
          <w:b w:val="1"/>
          <w:bCs w:val="1"/>
          <w:rtl/>
        </w:rPr>
        <w:t xml:space="preserve">أخوه أبو الفضائل
</w:t>
      </w:r>
    </w:p>
    <w:p>
      <w:pPr/>
      <w:r>
        <w:rPr/>
        <w:t xml:space="preserve">أخوه أبو الفضائل أحمد بن يحيى بن عبد الباقي الزهري أخو المذكور أولا أبو الفضائل، وهما سبطا الحسين بن علي الحبال وبإفادته سمعا، وكان الآخر معيدا بالنظامية وأبو الفضائل هذا كان يعظ في بعض الأوقات ثم انقطع برباط بهروز مدة. سمع أبا الحسن علي بن محمد بن علي بن العلاف ومحمد بن محمد بن المهتدي وحدث باليسير. ومولده سنة تسع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2026-08-26T17:08:15+03:00</dcterms:created>
  <dcterms:modified xsi:type="dcterms:W3CDTF">2026-08-26T17:08:15+03:00</dcterms:modified>
</cp:coreProperties>
</file>

<file path=docProps/custom.xml><?xml version="1.0" encoding="utf-8"?>
<Properties xmlns="http://schemas.openxmlformats.org/officeDocument/2006/custom-properties" xmlns:vt="http://schemas.openxmlformats.org/officeDocument/2006/docPropsVTypes"/>
</file>