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الجوهري
</w:t>
      </w:r>
    </w:p>
    <w:p>
      <w:pPr>
        <w:jc w:val="start"/>
        <w:bidi/>
      </w:pPr>
      <w:r>
        <w:rPr>
          <w:rFonts w:ascii="arial" w:hAnsi="arial" w:eastAsia="arial" w:cs="arial"/>
          <w:sz w:val="28"/>
          <w:szCs w:val="28"/>
          <w:b w:val="1"/>
          <w:bCs w:val="1"/>
          <w:rtl/>
        </w:rPr>
        <w:t xml:space="preserve">شهاب الدين الجوهري
</w:t>
      </w:r>
    </w:p>
    <w:p>
      <w:pPr/>
      <w:r>
        <w:rPr/>
        <w:t xml:space="preserve">شهاب الدين الجوهري أحمد بن منصور بن إبراهيم القاضي شهاب الدين الحلبي الجوهري مولده سنة ستين وستمائة. سمع من المعين الدمشقي وغيره، وهو مكثر، أجاز لي بالقاهرة سنة ثمان وعشرين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2026-08-25T23:04:29+03:00</dcterms:created>
  <dcterms:modified xsi:type="dcterms:W3CDTF">2026-08-25T23:04:29+03:00</dcterms:modified>
</cp:coreProperties>
</file>

<file path=docProps/custom.xml><?xml version="1.0" encoding="utf-8"?>
<Properties xmlns="http://schemas.openxmlformats.org/officeDocument/2006/custom-properties" xmlns:vt="http://schemas.openxmlformats.org/officeDocument/2006/docPropsVTypes"/>
</file>