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كوز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كوز بن كعب
</w:t>
      </w:r>
    </w:p>
    <w:p>
      <w:pPr/>
      <w:r>
        <w:rPr/>
        <w:t xml:space="preserve">كوز بن كعب  كوز بن كعب خالد بن ذهل بن مالك بن بني ضبة: جد جاهلي. يقول شمعلة بن الاخضر الضبي في بنيه:</w:t>
      </w:r>
    </w:p>
    <w:p/>
    <w:p>
      <w:pPr>
        <w:jc w:val="center"/>
      </w:pPr>
      <w:r>
        <w:rPr>
          <w:color w:val="ff0000"/>
        </w:rPr>
        <w:t xml:space="preserve">وضعنا على الميزان كوزا وهاجرا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فمالت بنو كوز بأبناء هاجر</w:t>
      </w:r>
    </w:p>
    <w:p/>
    <w:p>
      <w:pPr/>
      <w:r>
        <w:rPr/>
        <w:t xml:space="preserve">من نسله المسيب بن زهير ’’سنأتي ترجمته’’ وحصين بن غوى (من فرسان ضبة).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2026-10-02T11:37:30+03:00</dcterms:created>
  <dcterms:modified xsi:type="dcterms:W3CDTF">2026-10-02T11:37:30+03:00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