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الدين ابن النصيبي المسند
</w:t>
      </w:r>
    </w:p>
    <w:p>
      <w:pPr>
        <w:jc w:val="start"/>
        <w:bidi/>
      </w:pPr>
      <w:r>
        <w:rPr>
          <w:rFonts w:ascii="arial" w:hAnsi="arial" w:eastAsia="arial" w:cs="arial"/>
          <w:sz w:val="28"/>
          <w:szCs w:val="28"/>
          <w:b w:val="1"/>
          <w:bCs w:val="1"/>
          <w:rtl/>
        </w:rPr>
        <w:t xml:space="preserve">كمال الدين ابن النصيبي المسند
</w:t>
      </w:r>
    </w:p>
    <w:p>
      <w:pPr/>
      <w:r>
        <w:rPr/>
        <w:t xml:space="preserve">كمال الدين ابن النصيبي المسند أحمد بن محمد بن عبد القاهر بن هبة الله ابن النصيبي الشيخ كمال الدين أبو العباس الحلبي؛ ولد في شهر رجب سنة تسع وستمائة وسمع من الافتخار، وهو آخر من روى عنه، وأبي محمد ابن علوان وثابت بن مشرف ومحمد ابن عمر العثماني وإبراهيم بن عثمان الكاشغري وجماعة. وكان أسند من بقي بحلب. روى عنه الدمياطي والدواداري وابن العطار والمزي والموفق العطار وأجاز للشيخ شمس الدين مروياته وكان أجاز له جماعة منهم المؤيد الطوسي، وتوفي سنة اثنتين وتسعين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2026-08-25T15:58:34+03:00</dcterms:created>
  <dcterms:modified xsi:type="dcterms:W3CDTF">2026-08-25T15:58:34+03:00</dcterms:modified>
</cp:coreProperties>
</file>

<file path=docProps/custom.xml><?xml version="1.0" encoding="utf-8"?>
<Properties xmlns="http://schemas.openxmlformats.org/officeDocument/2006/custom-properties" xmlns:vt="http://schemas.openxmlformats.org/officeDocument/2006/docPropsVTypes"/>
</file>