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حسن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حسن المقدسي
</w:t>
      </w:r>
    </w:p>
    <w:p>
      <w:pPr/>
      <w:r>
        <w:rPr/>
        <w:t xml:space="preserve">ابن حسن المقدسي أحمد بن محمد بن حازم بن حامد بن حسن المقدسي، سمع من ابن عبد الدائم وأجاز لي بخطه في سنة تسع وعشرين وسبع مائة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حازم بن حامد بن حسن المقدسي
</w:t>
      </w:r>
    </w:p>
    <w:p>
      <w:pPr/>
      <w:r>
        <w:rPr/>
        <w:t xml:space="preserve">أحمد بن محمد بن حازم بن حامد بن حسن المقدسي سمع من ابن عبد الدائم، وهو رجل ساكن عاقل أم بمسجد الأشرفية بالجبل بعد والده مدة.</w:t>
      </w:r>
    </w:p>
    <w:p/>
    <w:p>
      <w:pPr/>
      <w:r>
        <w:rPr/>
        <w:t xml:space="preserve">مولده في صفر سنة خمس وخمسين وست مائة.</w:t>
      </w:r>
    </w:p>
    <w:p/>
    <w:p>
      <w:pPr/>
      <w:r>
        <w:rPr/>
        <w:t xml:space="preserve">وكان له أخ باسمه أكبر منه بثمان سنين.</w:t>
      </w:r>
    </w:p>
    <w:p/>
    <w:p>
      <w:pPr/>
      <w:r>
        <w:rPr/>
        <w:t xml:space="preserve">مات قديما، ولم يحدث.</w:t>
      </w:r>
    </w:p>
    <w:p/>
    <w:p>
      <w:pPr/>
      <w:r>
        <w:rPr/>
        <w:t xml:space="preserve">سمع من خطيب مردا، وهذا ثنا بجزء ابن عرفة، تمرض وأصابته زمانة.</w:t>
      </w:r>
    </w:p>
    <w:p/>
    <w:p>
      <w:pPr/>
      <w:r>
        <w:rPr/>
        <w:t xml:space="preserve">من رواة صحيح مسلم، سمع منه.....</w:t>
      </w:r>
    </w:p>
    <w:p/>
    <w:p>
      <w:pPr/>
      <w:r>
        <w:rPr/>
        <w:t xml:space="preserve">وسبطي عبد القادر.</w:t>
      </w:r>
    </w:p>
    <w:p/>
    <w:p>
      <w:pPr/>
      <w:r>
        <w:rPr/>
        <w:t xml:space="preserve">مات في رمضان سنة سبع وثلاثين وسبع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2026-08-26T22:56:52+03:00</dcterms:created>
  <dcterms:modified xsi:type="dcterms:W3CDTF">2026-08-26T22:56:52+03:00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