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المفضل ابن العادل
</w:t>
      </w:r>
    </w:p>
    <w:p>
      <w:pPr>
        <w:jc w:val="start"/>
        <w:bidi/>
      </w:pPr>
      <w:r>
        <w:rPr>
          <w:rFonts w:ascii="arial" w:hAnsi="arial" w:eastAsia="arial" w:cs="arial"/>
          <w:sz w:val="28"/>
          <w:szCs w:val="28"/>
          <w:b w:val="1"/>
          <w:bCs w:val="1"/>
          <w:rtl/>
        </w:rPr>
        <w:t xml:space="preserve">الملك المفضل ابن العادل
</w:t>
      </w:r>
    </w:p>
    <w:p>
      <w:pPr/>
      <w:r>
        <w:rPr/>
        <w:t xml:space="preserve">الملك المفضل ابن العادل أحمد بن محمد بن أيوب الملك المفضل قطب الدين أبو العباس ابن الملك العادل، توفي بالفيوم سنة تسع عشرة وست مائة وحمل إلى القاهرة ودفن خارج باب النصر.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2026-07-28T16:20:46+03:00</dcterms:created>
  <dcterms:modified xsi:type="dcterms:W3CDTF">2026-07-28T16:20:46+03:00</dcterms:modified>
</cp:coreProperties>
</file>

<file path=docProps/custom.xml><?xml version="1.0" encoding="utf-8"?>
<Properties xmlns="http://schemas.openxmlformats.org/officeDocument/2006/custom-properties" xmlns:vt="http://schemas.openxmlformats.org/officeDocument/2006/docPropsVTypes"/>
</file>