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المعلم ابن شهمردان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المعلم ابن شهمردان
</w:t>
      </w:r>
    </w:p>
    <w:p>
      <w:pPr/>
      <w:r>
        <w:rPr/>
        <w:t xml:space="preserve">المعلم ابن شهمردان أحمد بن محمد بن أحمد بن شهمردان المعلم الأصبهاني، أديب فاضل بارع فصيح كثير السماع حسن الخط صاحب أصول. قال يحيى بن منده: سمعت من الثقات منهم أبو غالب ابن هارون تلميذه أنه كان رجلا فاضلا إلا أنه كان لا يصلي الصلوات فيما قيل، توفي سنة ست وأربعين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2026-08-27T02:00:15+03:00</dcterms:created>
  <dcterms:modified xsi:type="dcterms:W3CDTF">2026-08-27T02:00:15+03:00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