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الدخميسي التاجر
</w:t>
      </w:r>
    </w:p>
    <w:p>
      <w:pPr>
        <w:jc w:val="start"/>
        <w:bidi/>
      </w:pPr>
      <w:r>
        <w:rPr>
          <w:rFonts w:ascii="arial" w:hAnsi="arial" w:eastAsia="arial" w:cs="arial"/>
          <w:sz w:val="28"/>
          <w:szCs w:val="28"/>
          <w:b w:val="1"/>
          <w:bCs w:val="1"/>
          <w:rtl/>
        </w:rPr>
        <w:t xml:space="preserve">كمال الدين الدخميسي التاجر
</w:t>
      </w:r>
    </w:p>
    <w:p>
      <w:pPr/>
      <w:r>
        <w:rPr/>
        <w:t xml:space="preserve">كمال الدين الدخميسي التاجر أحمد بن أبي الفضائل بن أبي المجد بن أبي المعالي المحدث الرئيس كمال الدين أبو العباس الدخميسي الحموي ثم الدمشقي التاجر، صدر محتشم متمول، سمع الكثير وعني بالحديث وكتب بخطه الكثير ورحل في طلب الحديث وحصل وفهم وحدث بالإجازة عن حنبل المكبر وأقبل على الطلب سنة نيف وعشرين وست مائة وسمع من أبي القاسم بن صصري والناصح بن الحنبلي وابن صباح وابن اللتي والهمذاني وأبي علي الأوقي وخلق كثير، وسمع ببغداذ من عمر بن كرم وعبد السلام الداهري. وكان له مماليك ملاح ترك قد سمعوا معه، ودخل الهند وأقام به، وخطه طريقة معروفة بين المحدثين. قال الشيخ شمس الدين: عاش إلى هذا الوقت يعني سنة إحدى وسبعين وست مائة ولا أتحقق وفاته. وولد في حدود الست مائة. قلت: وخطه مشهور وملكت بخطه كتاب ’’البديع’’ لابن منقذ وكتاب ’’الوشي المرقوم’’ لابن الأثير وقد كتب عليه: ’’رواية مالكه أحمد بن أبي الفضائل الدخميسي إجازة عنه مع جميع مصنفاته ومقولاته ومنقولاته، واجتمعت به في الموصل في رحلتي الأولى إلى مدينة السلام عجلا مجتازا فلم يقدر لي أن أكتب عنه إلا أربع مكاتبات من كلامه وقرأتها عليه وكتب لي خطه بالإجازة، وذلك في شهور سنة ست وعشرين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2026-08-25T14:59:14+03:00</dcterms:created>
  <dcterms:modified xsi:type="dcterms:W3CDTF">2026-08-25T14:59:14+03:00</dcterms:modified>
</cp:coreProperties>
</file>

<file path=docProps/custom.xml><?xml version="1.0" encoding="utf-8"?>
<Properties xmlns="http://schemas.openxmlformats.org/officeDocument/2006/custom-properties" xmlns:vt="http://schemas.openxmlformats.org/officeDocument/2006/docPropsVTypes"/>
</file>