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القسطلاني المالكي
</w:t>
      </w:r>
    </w:p>
    <w:p>
      <w:pPr>
        <w:jc w:val="start"/>
        <w:bidi/>
      </w:pPr>
      <w:r>
        <w:rPr>
          <w:rFonts w:ascii="arial" w:hAnsi="arial" w:eastAsia="arial" w:cs="arial"/>
          <w:sz w:val="28"/>
          <w:szCs w:val="28"/>
          <w:b w:val="1"/>
          <w:bCs w:val="1"/>
          <w:rtl/>
        </w:rPr>
        <w:t xml:space="preserve">القسطلاني المالكي
</w:t>
      </w:r>
    </w:p>
    <w:p>
      <w:pPr/>
      <w:r>
        <w:rPr/>
        <w:t xml:space="preserve">القسطلاني المالكي أحمد بن علي بن محمد بن الحسن الشيخ أبو العباس القسطلاني ثم المصري الفقيه المالكي الزاهد، ولي التدريس بمدرسة المالكية بمصر وتوجه إلى مكة وجاور بها وحدث بها وبمصر. وتوفي سنة ست وثلاثين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بن الحسن بن عبد الله أبو العباس القيسي المصريالمالكي
</w:t>
      </w:r>
    </w:p>
    <w:p>
      <w:pPr/>
      <w:r>
        <w:rPr/>
        <w:t xml:space="preserve">أحمد بن علي بن محمد بن الحسن بن عبد الله أبو العباس القيسي المصريالمالكي المعروف بابن القسطلاني نسبة إلى قسطلينة من إقليم أفريقية كان من أعيان الفقهاء المالكية قرأ على الفقيه أبي منصور المالكي والمذهب على خاله القاضي المرتضى: الحسن بن أبي بكر بن الحسن القسطلاني ودرس في موضعه بعد وفاته وصحب الشيخ الزاهد أبا عبد الله القرشي واختص بخدمته ودون كلامه وانتفع بصحبته وأخذ عنه الطريق وولي التدريس بمدرسة المالكية بمصر وسمع بمصر من العلامة أبي محمد: عبد الله بن بري وغيره وسمع بمكة من يونس القاسمي وجماعة كثيرة من الفضلاء.</w:t>
      </w:r>
    </w:p>
    <w:p/>
    <w:p>
      <w:pPr/>
      <w:r>
        <w:rPr/>
        <w:t xml:space="preserve">وقال المنذري: كان قد جمع الفقه والزهد وكثرة الإيثار مع الإكثار والانقطاع التام مع مخالطة الناس وقال غيره: كان من مشاهير الشيوخ والزهاد وأعيان الفقهاء عديم النظير في وقته وله شعر حسن. توفي بمكة ليلة الأحد مستهل جمادى الآخرة سنة ست وثلاثين وستمائة من تاريخ مصر للقطب عبد الكريم.</w:t>
      </w:r>
    </w:p>
    <w:p>
      <w:pPr>
        <w:jc w:val="start"/>
        <w:bidi/>
      </w:pPr>
      <w:r>
        <w:rPr>
          <w:sz w:val="24"/>
          <w:szCs w:val="24"/>
          <w:b w:val="1"/>
          <w:bCs w:val="1"/>
          <w:rtl/>
        </w:rPr>
        <w:t xml:space="preserve">
الديباج المذهب في معرفة أعيان علماء المذهب،(دار التراث للطبع والنشر - القاهرة،2005،ط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بن الحسن بن عبد الله بن أحمد بن ميمون بن راشد القيسي أبو العباس القسطلاني المصري المكي المالكي
</w:t>
      </w:r>
    </w:p>
    <w:p>
      <w:pPr/>
      <w:r>
        <w:rPr/>
        <w:t xml:space="preserve">أحمد بن علي بن محمد بن الحسن بن عبد الله بن أحمد بن ميمون بن راشد القيسي، أبو العباس القسطلاني المصري، المكي المالكي: </w:t>
      </w:r>
    </w:p>
    <w:p/>
    <w:p>
      <w:pPr/>
      <w:r>
        <w:rPr/>
        <w:t xml:space="preserve">ولد في ربيع الأول سنة تسع وخمسين وخمسمائة بمصر، وقرأ بها المذهب على خاله القاضي المرتضى القسطلاني وغيره، وجلس موضعه للتدريس من بعده، والأصول على الفقيه أبي منصور المالكي.</w:t>
      </w:r>
    </w:p>
    <w:p/>
    <w:p>
      <w:pPr/>
      <w:r>
        <w:rPr/>
        <w:t xml:space="preserve">وسمع الحديث بمصر من أبي القاسم البوصيري، وأبي محمد بن برى، وبمكة من جوبكار السجزي، ومن يونس بن يحيى الهاشمي صحيح البخاري، ومن زاهر بن رستم إمام المقام، وأبي عبد الله بن البنا الصوفي، والفقيه تقي الدين بن أبي الصيف، وأبي الفتوح بن الحصري. وأجاز له الحافظ السلفي والميانشى وجماعة، وصحب جماعة من مشايخ الطريق، منهم: الشيخ أبو الربيع سليمان المالقى، وتلميذه أبو عبد الله محمد بن أحمد بن إبراهيم القرشي، واختص به، وخلفه على زوجته من بعده، وجمع كتابا في أخبارهما وحدث به وبغيره.</w:t>
      </w:r>
    </w:p>
    <w:p/>
    <w:p>
      <w:pPr/>
      <w:r>
        <w:rPr/>
        <w:t xml:space="preserve">وسمع منه جماعة من الحفاظ، منهم: ابن الحاجب الأميني، بقبة الشراب من الحرم الشريف، وذكره في معجمه، وقال: كان زاهد أوانه وشيخ الحرم الشريف في زمانه، صاحب كرامات ومجاهدات وفقه ورياضات.</w:t>
      </w:r>
    </w:p>
    <w:p/>
    <w:p>
      <w:pPr/>
      <w:r>
        <w:rPr/>
        <w:t xml:space="preserve">والزكى المنذرى، وقال: كان قد جمع الفقه والزهد، وكثرة الإيثار مع الإقبال والانقطاع التام، مع مخالطة الناس.</w:t>
      </w:r>
    </w:p>
    <w:p/>
    <w:p>
      <w:pPr/>
      <w:r>
        <w:rPr/>
        <w:t xml:space="preserve">والرشيد العطار ذكره في مشيخته وقال: كان في وقته عديم النظير مع ثناء كثير، وترجمه بشيخ الحرمين. انتهى.</w:t>
      </w:r>
    </w:p>
    <w:p/>
    <w:p>
      <w:pPr/>
      <w:r>
        <w:rPr/>
        <w:t xml:space="preserve">وذكره ابن مسدى في معجمه، وقال: أحد المشيخة المجاورين بالحرم الشريف، واللائذين بذلك الجناب المنيف، سمع شيئا من الحديث ورواه، ولم يكن ذلك هواه، بل جل عنايته بفروع مذهب مالك رحمه الله، ثم نزع بنفسه إلى خدمة الصالحين، والانضواء إلى أهل الدين.</w:t>
      </w:r>
    </w:p>
    <w:p/>
    <w:p>
      <w:pPr/>
      <w:r>
        <w:rPr/>
        <w:t xml:space="preserve">اختص بأبى عبد الله القرشي، وخلفه بعده على زوجته. وانقطع بمكة شرفها الله تعالى، فكان أحد شيوخ الزمان، معروف المكان ووجاهة [ ..... ] من شيوخه في الرواية الذين ذكرناهم، إلا الحصري وابن البنا والسلفي.</w:t>
      </w:r>
    </w:p>
    <w:p/>
    <w:p>
      <w:pPr/>
      <w:r>
        <w:rPr/>
        <w:t xml:space="preserve">وذكر أنه لقى الميانشى وأجازه، وقد ترجمه ولده قطب الدين ترجمة مبسوطة ذكر فيها من صفاته الجميلة أشياء كثيرة، منها مما يتعلق بحاله في العلم، أنه درس وأفتى، وهو ابن ثمان عشرة سنة.</w:t>
      </w:r>
    </w:p>
    <w:p/>
    <w:p>
      <w:pPr/>
      <w:r>
        <w:rPr/>
        <w:t xml:space="preserve">وذكر أنه قدم مكة سنة ثلاث وثمانين وخمسمائة حاجا، وحج قبل الستمائة مرارا، ثم قدم مكة بنية المجاورة سنة اثنتين وستمائة، وأقام بها مجاورا إلى سنة الحشيشى، يعنى السنة التي نهب حاج العراق بسبب قتله بمنى، وهي سنة ثمان وستمائة. ثم قدم مكة من مصر مع الحاج في سنة تسع عشرة أو عشرين، واستوطنها، حتى توفى ليلة الأحد مستهل جمادى الآخرة سنة ست وثلاثين وستمائة، ودفن بالمعلاة. انتهى.</w:t>
      </w:r>
    </w:p>
    <w:p/>
    <w:p>
      <w:pPr/>
      <w:r>
        <w:rPr/>
        <w:t xml:space="preserve">وذكره شيخنا ناصر الدين بن الفرات في تاريخه نقلا عن غيره: أنه توفى سنة ثلاث، وثلاثين وأنه ولد سنة أربع وخمسين، وقيل: سنة ثمان وخمسين.</w:t>
      </w:r>
    </w:p>
    <w:p/>
    <w:p>
      <w:pPr/>
      <w:r>
        <w:rPr/>
        <w:t xml:space="preserve">ووجدت بخط ابن سيد الناس فيما انتخبه من معجم ابن مسدي: أنه ولد في أحد الجمادين من سنة تسع وخمسين، وكل ذلك وهم؛ لأن المنذرى نقل عن أبي العباس القسطلاني: أنه ولد في ربيع الآخر من سنة تسع وخمسين.</w:t>
      </w:r>
    </w:p>
    <w:p/>
    <w:p>
      <w:pPr/>
      <w:r>
        <w:rPr/>
        <w:t xml:space="preserve">وكذا ذكر عنه الرشيد العطار.</w:t>
      </w:r>
    </w:p>
    <w:p/>
    <w:p>
      <w:pPr/>
      <w:r>
        <w:rPr/>
        <w:t xml:space="preserve">وأما وفاته فقد ذكرها كما ذكرنا: المنذرى والرشيد العطار، وابن مسدى في معجمه، على ما وجدت بخط أبي الفتح بن سيد الناس فيما انتخبه من معجم المذكور.</w:t>
      </w:r>
    </w:p>
    <w:p/>
    <w:p>
      <w:pPr/>
      <w:r>
        <w:rPr/>
        <w:t xml:space="preserve">ومن مناقب الشيخ أبي العباس القسطلاني على ما ذكر الشيخ عبد الله اليافعي في ترجمته من تاريخه، قال: بلغني أنهم احتاجوا في المدينة الشريفة إلى الاستسقاء، وهو بها مجاور، واتفق رأيهم أن يستسقى أهل المدينة يوما، والمجاورون يوما، فبدأ أهل المدينة بالاستسقاء فلم يسقوا، فعمل هو طعاما كثيرا للضعفاء والمساكين، واستسقى مع المجاورين، فسقوا. انتهى.</w:t>
      </w:r>
    </w:p>
    <w:p/>
    <w:p>
      <w:pPr/>
      <w:r>
        <w:rPr/>
        <w:t xml:space="preserve">ووجدت بخط جدي أبي عبد الله الفاسي، أن أبا المعالى بن القطب القسطلاني قال له: إن جده أبا العباس كان يعول ثمانين فقيرا كل يوم.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القسطلاني الولى المشهور
</w:t>
      </w:r>
    </w:p>
    <w:p>
      <w:pPr/>
      <w:r>
        <w:rPr/>
        <w:t xml:space="preserve">أبو العباس القسطلاني الولى المشهور </w:t>
      </w:r>
    </w:p>
    <w:p/>
    <w:p>
      <w:pPr/>
      <w:r>
        <w:rPr/>
        <w:t xml:space="preserve">هو أحمد بن علي القيسي.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2026-08-26T11:00:30+03:00</dcterms:created>
  <dcterms:modified xsi:type="dcterms:W3CDTF">2026-08-26T11:00:30+03:00</dcterms:modified>
</cp:coreProperties>
</file>

<file path=docProps/custom.xml><?xml version="1.0" encoding="utf-8"?>
<Properties xmlns="http://schemas.openxmlformats.org/officeDocument/2006/custom-properties" xmlns:vt="http://schemas.openxmlformats.org/officeDocument/2006/docPropsVTypes"/>
</file>