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أبو بكر النيسابوري
</w:t>
      </w:r>
    </w:p>
    <w:p>
      <w:pPr>
        <w:jc w:val="start"/>
        <w:bidi/>
      </w:pPr>
      <w:r>
        <w:rPr>
          <w:rFonts w:ascii="arial" w:hAnsi="arial" w:eastAsia="arial" w:cs="arial"/>
          <w:sz w:val="28"/>
          <w:szCs w:val="28"/>
          <w:b w:val="1"/>
          <w:bCs w:val="1"/>
          <w:rtl/>
        </w:rPr>
        <w:t xml:space="preserve">المسند أبو بكر النيسابوري
</w:t>
      </w:r>
    </w:p>
    <w:p>
      <w:pPr/>
      <w:r>
        <w:rPr/>
        <w:t xml:space="preserve">المسند أبو بكر النيسابوري أحمد بن علي بن عبد الله بن عمر بن خلف أبو بكر الشيرازي ثم النيسابوري الأديب العلامة مسند نيسابور في وقته، أكثر عن الحاكم أبي عبد الله، توفي سنة سبع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2026-08-26T15:02:24+03:00</dcterms:created>
  <dcterms:modified xsi:type="dcterms:W3CDTF">2026-08-26T15:02:24+03:00</dcterms:modified>
</cp:coreProperties>
</file>

<file path=docProps/custom.xml><?xml version="1.0" encoding="utf-8"?>
<Properties xmlns="http://schemas.openxmlformats.org/officeDocument/2006/custom-properties" xmlns:vt="http://schemas.openxmlformats.org/officeDocument/2006/docPropsVTypes"/>
</file>