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المعبي الواعظ
</w:t>
      </w:r>
    </w:p>
    <w:p>
      <w:pPr>
        <w:jc w:val="start"/>
        <w:bidi/>
      </w:pPr>
      <w:r>
        <w:rPr>
          <w:rFonts w:ascii="arial" w:hAnsi="arial" w:eastAsia="arial" w:cs="arial"/>
          <w:sz w:val="28"/>
          <w:szCs w:val="28"/>
          <w:b w:val="1"/>
          <w:bCs w:val="1"/>
          <w:rtl/>
        </w:rPr>
        <w:t xml:space="preserve">ابن المعبي الواعظ
</w:t>
      </w:r>
    </w:p>
    <w:p>
      <w:pPr/>
      <w:r>
        <w:rPr/>
        <w:t xml:space="preserve">ابن المعبي الواعظ أحمد بن علي بن أحمد بن سلامة الأنصاري أبو العباس الواعظ المعروف بابن المعبي من أهل البصرة، كان أحد المعدلين بها مليح الوعظ كثير المحفوظ حسن الأخلاق، سمع علي بن أحمد التستري ومحمد بن أحمد النهاوندي ومحمد بن عبيد الله البصري وغيرهم، وقدم بغداذ وأقام بها مدة وحدث، وروى عنه أبو بكر بن كامل. والمعبي -بالعين المهملة والباء الموحدة المشددة-.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2026-08-24T04:44:07+03:00</dcterms:created>
  <dcterms:modified xsi:type="dcterms:W3CDTF">2026-08-24T04:44:07+03:00</dcterms:modified>
</cp:coreProperties>
</file>

<file path=docProps/custom.xml><?xml version="1.0" encoding="utf-8"?>
<Properties xmlns="http://schemas.openxmlformats.org/officeDocument/2006/custom-properties" xmlns:vt="http://schemas.openxmlformats.org/officeDocument/2006/docPropsVTypes"/>
</file>