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الكاتب
</w:t>
      </w:r>
    </w:p>
    <w:p>
      <w:pPr/>
      <w:r>
        <w:rPr/>
        <w:t xml:space="preserve">أبو جعفر الكاتب أحمد بن أبي عثمان أبو جعفر الكاتب، ذكره المرزباني في ’’معجم الشعراء’’ وقال: بغداذي ظريف غزل، له:</w:t>
      </w:r>
    </w:p>
    <w:p/>
    <w:p>
      <w:pPr>
        <w:jc w:val="center"/>
      </w:pPr>
      <w:r>
        <w:rPr>
          <w:color w:val="ff0000"/>
        </w:rPr>
        <w:t xml:space="preserve">تمر بنا الأيام تسرع في عمري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ولست بباق يا شقائي على الهجر</w:t>
      </w:r>
    </w:p>
    <w:p/>
    <w:p>
      <w:pPr>
        <w:jc w:val="center"/>
      </w:pPr>
      <w:r>
        <w:rPr>
          <w:color w:val="ff0000"/>
        </w:rPr>
        <w:t xml:space="preserve">وكيف بقائي والهوى قد تعلقت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حبائله قلبي وضاق به صدري</w:t>
      </w:r>
    </w:p>
    <w:p/>
    <w:p>
      <w:pPr>
        <w:jc w:val="center"/>
      </w:pPr>
      <w:r>
        <w:rPr>
          <w:color w:val="ff0000"/>
        </w:rPr>
        <w:t xml:space="preserve">رأيت جميع العاشقين وأنهم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أفرطوا يرضون بالنظر الشزر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2026-08-26T15:01:37+03:00</dcterms:created>
  <dcterms:modified xsi:type="dcterms:W3CDTF">2026-08-26T15:01:37+03:00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