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قطنة النحوي
</w:t>
      </w:r>
    </w:p>
    <w:p>
      <w:pPr>
        <w:jc w:val="start"/>
        <w:bidi/>
      </w:pPr>
      <w:r>
        <w:rPr>
          <w:rFonts w:ascii="arial" w:hAnsi="arial" w:eastAsia="arial" w:cs="arial"/>
          <w:sz w:val="28"/>
          <w:szCs w:val="28"/>
          <w:b w:val="1"/>
          <w:bCs w:val="1"/>
          <w:rtl/>
        </w:rPr>
        <w:t xml:space="preserve">ابن قطنة النحوي
</w:t>
      </w:r>
    </w:p>
    <w:p>
      <w:pPr/>
      <w:r>
        <w:rPr/>
        <w:t xml:space="preserve">ابن قطنة النحوي أحمد بن عبد الله بن عزاز بن كامل العلامة زين الدين أبو العباس المصري النحوي المعروف بابن قطنة، كان من أئمة العربية المنتصبين لإقرائها بمصر، توفي وقد نيف على السبعين سنة تسع وستين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2026-07-28T02:45:37+03:00</dcterms:created>
  <dcterms:modified xsi:type="dcterms:W3CDTF">2026-07-28T02:45:37+03:00</dcterms:modified>
</cp:coreProperties>
</file>

<file path=docProps/custom.xml><?xml version="1.0" encoding="utf-8"?>
<Properties xmlns="http://schemas.openxmlformats.org/officeDocument/2006/custom-properties" xmlns:vt="http://schemas.openxmlformats.org/officeDocument/2006/docPropsVTypes"/>
</file>