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عوف
</w:t>
      </w:r>
    </w:p>
    <w:p>
      <w:pPr/>
      <w:r>
        <w:rPr/>
        <w:t xml:space="preserve">كعب بن عوف  كعب بن عوف بن عامر: جد جاهلي. قال السويدي: بنوه بطن من عذرة بن زيد اللات (من قضاعة).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2026-10-02T09:40:50+03:00</dcterms:created>
  <dcterms:modified xsi:type="dcterms:W3CDTF">2026-10-02T09:40:50+03:00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