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البختري
</w:t>
      </w:r>
    </w:p>
    <w:p>
      <w:pPr>
        <w:jc w:val="start"/>
        <w:bidi/>
      </w:pPr>
      <w:r>
        <w:rPr>
          <w:rFonts w:ascii="arial" w:hAnsi="arial" w:eastAsia="arial" w:cs="arial"/>
          <w:sz w:val="28"/>
          <w:szCs w:val="28"/>
          <w:b w:val="1"/>
          <w:bCs w:val="1"/>
          <w:rtl/>
        </w:rPr>
        <w:t xml:space="preserve">ابن البختري
</w:t>
      </w:r>
    </w:p>
    <w:p>
      <w:pPr/>
      <w:r>
        <w:rPr/>
        <w:t xml:space="preserve">ابن البختري أحمد بن عبد الله بن أحمد بن إبراهيم بن البختري أبو العباس الداودي، كان موصوفا بالعلم مشهورا بالفضل والتصرف في الحكم، ناب عن القضاة ببغداذ. روى عن ابن المغلس وأبي بكر ابن المرزبان وروى عنه الصاحب بن عباد في أماليه والقاضي أبو علي التنوخي.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2026-07-29T00:50:26+03:00</dcterms:created>
  <dcterms:modified xsi:type="dcterms:W3CDTF">2026-07-29T00:50:26+03:00</dcterms:modified>
</cp:coreProperties>
</file>

<file path=docProps/custom.xml><?xml version="1.0" encoding="utf-8"?>
<Properties xmlns="http://schemas.openxmlformats.org/officeDocument/2006/custom-properties" xmlns:vt="http://schemas.openxmlformats.org/officeDocument/2006/docPropsVTypes"/>
</file>