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العباس الهاشمي
</w:t>
      </w:r>
    </w:p>
    <w:p>
      <w:pPr>
        <w:jc w:val="start"/>
        <w:bidi/>
      </w:pPr>
      <w:r>
        <w:rPr>
          <w:rFonts w:ascii="arial" w:hAnsi="arial" w:eastAsia="arial" w:cs="arial"/>
          <w:sz w:val="28"/>
          <w:szCs w:val="28"/>
          <w:b w:val="1"/>
          <w:bCs w:val="1"/>
          <w:rtl/>
        </w:rPr>
        <w:t xml:space="preserve">أبو العباس الهاشمي
</w:t>
      </w:r>
    </w:p>
    <w:p>
      <w:pPr/>
      <w:r>
        <w:rPr/>
        <w:t xml:space="preserve">أبو العباس الهاشمي أحمد بن عبد السميع بن علي بن عبد الصمد بن علي بن العباس بن علي بن أحمد بن أحمد بن محمد بن عبد الله بن عبد الصمد بن علي بن عبد الله بن العباس بن عبد المطلب أبو العباس الهاشمي البغداذي، سمع الشريف أبا نصر الزيني وعاصم بن الحسن وغيرهما وروى عنه أبو المعمر الأنصاري والحافظ أبو القاسم الدمشقي في معجم شيوخهما، وكان خطيبا فقيها حنفيا.</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2026-08-25T15:57:39+03:00</dcterms:created>
  <dcterms:modified xsi:type="dcterms:W3CDTF">2026-08-25T15:57:39+03:00</dcterms:modified>
</cp:coreProperties>
</file>

<file path=docProps/custom.xml><?xml version="1.0" encoding="utf-8"?>
<Properties xmlns="http://schemas.openxmlformats.org/officeDocument/2006/custom-properties" xmlns:vt="http://schemas.openxmlformats.org/officeDocument/2006/docPropsVTypes"/>
</file>