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تقي الدين الحنبلي بن مؤمن
</w:t>
      </w:r>
    </w:p>
    <w:p>
      <w:pPr>
        <w:jc w:val="start"/>
        <w:bidi/>
      </w:pPr>
      <w:r>
        <w:rPr>
          <w:rFonts w:ascii="arial" w:hAnsi="arial" w:eastAsia="arial" w:cs="arial"/>
          <w:sz w:val="28"/>
          <w:szCs w:val="28"/>
          <w:b w:val="1"/>
          <w:bCs w:val="1"/>
          <w:rtl/>
        </w:rPr>
        <w:t xml:space="preserve">المسند تقي الدين الحنبلي بن مؤمن
</w:t>
      </w:r>
    </w:p>
    <w:p>
      <w:pPr/>
      <w:r>
        <w:rPr/>
        <w:t xml:space="preserve">المسند تقي الدين الحنبلي بن مؤمن أحمد بن عبد الرحمن بن عبد المؤمن ابن أبي الفتح المقدسي الشيخ الصالح المسند المقرئ تقي الدين أبو العباس الصوري ثم الصالحي الحنبلي، سمع حضورا من الشيخ موفق وهو خاتمة أصحابه ومن ابن أبي لقمة ومن ابن صصري والقزويني واليها عبد الرحمن وابن الزبيدي وخرج أبو عمرو المقاتلي له مشيخة، قال الشيخ شمس الدين: سمعناها منه، وروى الكثير وحدث عنه ابن الخباز، في حياة ابن عبد الدايم والبرزالي والواني والمقاتلي وابن المحب، وآخرون، عاش أربعا وثمانين سنة وتوفي سنة إحدى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2026-07-28T16:07:20+03:00</dcterms:created>
  <dcterms:modified xsi:type="dcterms:W3CDTF">2026-07-28T16:07:20+03:00</dcterms:modified>
</cp:coreProperties>
</file>

<file path=docProps/custom.xml><?xml version="1.0" encoding="utf-8"?>
<Properties xmlns="http://schemas.openxmlformats.org/officeDocument/2006/custom-properties" xmlns:vt="http://schemas.openxmlformats.org/officeDocument/2006/docPropsVTypes"/>
</file>