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قريش النساج
</w:t>
      </w:r>
    </w:p>
    <w:p>
      <w:pPr>
        <w:jc w:val="start"/>
        <w:bidi/>
      </w:pPr>
      <w:r>
        <w:rPr>
          <w:rFonts w:ascii="arial" w:hAnsi="arial" w:eastAsia="arial" w:cs="arial"/>
          <w:sz w:val="28"/>
          <w:szCs w:val="28"/>
          <w:b w:val="1"/>
          <w:bCs w:val="1"/>
          <w:rtl/>
        </w:rPr>
        <w:t xml:space="preserve">ابن قريش النساج
</w:t>
      </w:r>
    </w:p>
    <w:p>
      <w:pPr/>
      <w:r>
        <w:rPr/>
        <w:t xml:space="preserve">ابن قريش النساج أحمد بن الحسين بن علي بن عثمان بن قريش البنا النساج أبو العباس ابن أبي عبد الله المقرئ من أهل محلة العباسيين بالجانب الغربي من بغداذ، سمع الكثير من أبي طالب بن غيلان وعلي بن عمر البرمكي وعلي بن عمر القزويني الزاهد وغيرهم، وحدث بالكثير وروى عنه الأئمة والحفاظ منهم أبو القاسم إسماعيل بن أحمد السمرقندي والحافظ ابن ناصر وأبو العباس أحمد بن الفرج بن راشد المدني وفارس بن أبي القاسم الحفار وهو أخر من حدث عنه، قال محب الدين ابن النجار: وروى لنا عنه شيخنا ابن كليب بالإجازة، توفي سنة عشر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قريش
</w:t>
      </w:r>
    </w:p>
    <w:p>
      <w:pPr/>
      <w:r>
        <w:rPr/>
        <w:t xml:space="preserve">ابن قريش اسمه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2026-07-29T12:09:38+03:00</dcterms:created>
  <dcterms:modified xsi:type="dcterms:W3CDTF">2026-07-29T12:09:38+03:00</dcterms:modified>
</cp:coreProperties>
</file>

<file path=docProps/custom.xml><?xml version="1.0" encoding="utf-8"?>
<Properties xmlns="http://schemas.openxmlformats.org/officeDocument/2006/custom-properties" xmlns:vt="http://schemas.openxmlformats.org/officeDocument/2006/docPropsVTypes"/>
</file>