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اسد
</w:t>
      </w:r>
    </w:p>
    <w:p>
      <w:pPr/>
      <w:r>
        <w:rPr/>
        <w:t xml:space="preserve">كعب بن اسد  كعب بن اسد القرظي من بني قريظة، شاعر جاهلي، له مناقضات مع (قيس بن الخطيم) في يوم (بعاث).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2026-10-02T08:46:22+03:00</dcterms:created>
  <dcterms:modified xsi:type="dcterms:W3CDTF">2026-10-02T08:46:22+03:00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