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الخطاب
</w:t>
      </w:r>
    </w:p>
    <w:p>
      <w:pPr>
        <w:jc w:val="start"/>
        <w:bidi/>
      </w:pPr>
      <w:r>
        <w:rPr>
          <w:rFonts w:ascii="arial" w:hAnsi="arial" w:eastAsia="arial" w:cs="arial"/>
          <w:sz w:val="28"/>
          <w:szCs w:val="28"/>
          <w:b w:val="1"/>
          <w:bCs w:val="1"/>
          <w:rtl/>
        </w:rPr>
        <w:t xml:space="preserve">القاضي أبو الخطاب
</w:t>
      </w:r>
    </w:p>
    <w:p>
      <w:pPr/>
      <w:r>
        <w:rPr/>
        <w:t xml:space="preserve">القاضي أبو الخطاب أحمد بن أحمد بن محمد بن إبراهيم بن علي القاضي أبو الخطاب الطبري النجاري العلامة أستاذ في علم الخلاف قدوة في علم النظر، توفي سنة ستين وخمس مائة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2026-07-29T12:09:42+03:00</dcterms:created>
  <dcterms:modified xsi:type="dcterms:W3CDTF">2026-07-29T12:09:42+03:00</dcterms:modified>
</cp:coreProperties>
</file>

<file path=docProps/custom.xml><?xml version="1.0" encoding="utf-8"?>
<Properties xmlns="http://schemas.openxmlformats.org/officeDocument/2006/custom-properties" xmlns:vt="http://schemas.openxmlformats.org/officeDocument/2006/docPropsVTypes"/>
</file>