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إبراهيم بن صالح الوراق تلميذ أبي نصر إسماعيل بن حماد الجوهري، ذكره الباخرزي في الدمية فقال: أنشدني له الأديب يعقوب بن أحمد وهو أحسن ما قيل في معنى دود القز:</w:t>
      </w:r>
    </w:p>
    <w:p/>
    <w:p>
      <w:pPr>
        <w:jc w:val="center"/>
      </w:pPr>
      <w:r>
        <w:rPr>
          <w:color w:val="ff0000"/>
        </w:rPr>
        <w:t xml:space="preserve">وبنات جيب ما انتفعت بعيشها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ووأدتها فنفعنني بقبور</w:t>
      </w:r>
    </w:p>
    <w:p/>
    <w:p>
      <w:pPr>
        <w:jc w:val="center"/>
      </w:pPr>
      <w:r>
        <w:rPr>
          <w:color w:val="ff0000"/>
        </w:rPr>
        <w:t xml:space="preserve">ثم انبعثن عواطلا فإذا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قرن الكباش إلى جناح طيور</w:t>
      </w:r>
    </w:p>
    <w:p/>
    <w:p>
      <w:pPr/>
      <w:r>
        <w:rPr/>
        <w:t xml:space="preserve">وقال أبو إسحاق يهجو ابن زكرياء الأصبهاني المتكلم:</w:t>
      </w:r>
    </w:p>
    <w:p/>
    <w:p>
      <w:pPr>
        <w:jc w:val="center"/>
      </w:pPr>
      <w:r>
        <w:rPr>
          <w:color w:val="ff0000"/>
        </w:rPr>
        <w:t xml:space="preserve">أبا أحمد يا أشبه الناس كلهم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خلاقا وخلقا بالرخال النواسج</w:t>
      </w:r>
    </w:p>
    <w:p/>
    <w:p>
      <w:pPr/>
      <w:r>
        <w:rPr/>
        <w:t xml:space="preserve">قلت: لا يجوز هذا الجمع لأن فواعل جمع فاعلة ولم نسمع قول أحد يقول امرأة ناسجة نعم قد جاء فواعل مثل جوهر وجواهر وكوثر وكواثر.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صالح الوارق
</w:t>
      </w:r>
    </w:p>
    <w:p>
      <w:pPr/>
      <w:r>
        <w:rPr/>
        <w:t xml:space="preserve">إبراهيم بن صالح الوارق أبو إسحاق تلميذ أبي نصر إسماعيل بن حماد الجوهري: ذكره الباخرزي في «كتاب دمية القصر» فقال: أنشدني له الأديب يعقوب بن أحمد، وهو أحسن ما قيل في معنى دود القز:</w:t>
      </w:r>
    </w:p>
    <w:p/>
    <w:p>
      <w:pPr>
        <w:jc w:val="center"/>
      </w:pPr>
      <w:r>
        <w:rPr>
          <w:color w:val="ff0000"/>
        </w:rPr>
        <w:t xml:space="preserve">وبنات جيب ما انتفعت بعيشها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ووأدتها فنفعنني بقبور</w:t>
      </w:r>
    </w:p>
    <w:p/>
    <w:p>
      <w:pPr>
        <w:jc w:val="center"/>
      </w:pPr>
      <w:r>
        <w:rPr>
          <w:color w:val="ff0000"/>
        </w:rPr>
        <w:t xml:space="preserve">ثم انبعثن عواطلا فإذا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قرن الكباش إلى جناح طيور</w:t>
      </w:r>
    </w:p>
    <w:p/>
    <w:p>
      <w:pPr/>
      <w:r>
        <w:rPr/>
        <w:t xml:space="preserve">قال: ومن المعاني المثارة من دود القز قول أبي الفتح البستي:</w:t>
      </w:r>
    </w:p>
    <w:p/>
    <w:p>
      <w:pPr>
        <w:jc w:val="center"/>
      </w:pPr>
      <w:r>
        <w:rPr>
          <w:color w:val="ff0000"/>
        </w:rPr>
        <w:t xml:space="preserve">ألم تر أن المرء طول حياته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معنى بأمر لا يزال يعالجه</w:t>
      </w:r>
    </w:p>
    <w:p/>
    <w:p>
      <w:pPr>
        <w:jc w:val="center"/>
      </w:pPr>
      <w:r>
        <w:rPr>
          <w:color w:val="ff0000"/>
        </w:rPr>
        <w:t xml:space="preserve">تراه كدود القز ينسج دائبا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ويهلك غما وسط ما هو ناسجه</w:t>
      </w:r>
    </w:p>
    <w:p/>
    <w:p>
      <w:pPr/>
      <w:r>
        <w:rPr/>
        <w:t xml:space="preserve">ولأبي إسحاق يهجو ابن زكريا المتكلم الأصبهاني:</w:t>
      </w:r>
    </w:p>
    <w:p/>
    <w:p>
      <w:pPr>
        <w:jc w:val="center"/>
      </w:pPr>
      <w:r>
        <w:rPr>
          <w:color w:val="ff0000"/>
        </w:rPr>
        <w:t xml:space="preserve">أبا أحمد يا أشبه الناس كلهم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خلاقا وخلقا بالرخال النواسج </w:t>
      </w:r>
    </w:p>
    <w:p/>
    <w:p>
      <w:pPr>
        <w:jc w:val="center"/>
      </w:pPr>
      <w:r>
        <w:rPr>
          <w:color w:val="ff0000"/>
        </w:rPr>
        <w:t xml:space="preserve">لعمرك ما طالت بتلك اللحى 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حياة ولكن بالعقول الكواسج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2026-07-29T05:12:32+03:00</dcterms:created>
  <dcterms:modified xsi:type="dcterms:W3CDTF">2026-07-29T05:12:32+03:00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