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فلرس
</w:t>
      </w:r>
    </w:p>
    <w:p>
      <w:pPr>
        <w:jc w:val="start"/>
        <w:bidi/>
      </w:pPr>
      <w:r>
        <w:rPr>
          <w:rFonts w:ascii="arial" w:hAnsi="arial" w:eastAsia="arial" w:cs="arial"/>
          <w:sz w:val="28"/>
          <w:szCs w:val="28"/>
          <w:b w:val="1"/>
          <w:bCs w:val="1"/>
          <w:rtl/>
        </w:rPr>
        <w:t xml:space="preserve">فلرس
</w:t>
      </w:r>
    </w:p>
    <w:p>
      <w:pPr/>
      <w:r>
        <w:rPr/>
        <w:t xml:space="preserve">فلرس  كارل فلرس Karl Vollers: مستشرق ألماني. تولى إدارة المكتبة الخديوية (دار الكتب المصرية) مدة. وكان من أساتذة جامعة ينا Jena نشر بالعربية ديوان ’’ المتلمس’’ مع ترجمة له ألمانية. وكتب بالألمانية ’’ العربية العامية عند قدماء العرب ’’ و’’اللهجة العربية في مصر ’’ ووصف ’’ المخطوطات الشرقية التي بمكتبة ليبسيك ’’ في مجلد ضخم. </w:t>
      </w:r>
    </w:p>
    <w:p>
      <w:pPr>
        <w:jc w:val="start"/>
        <w:bidi/>
      </w:pPr>
      <w:r>
        <w:rPr>
          <w:sz w:val="24"/>
          <w:szCs w:val="24"/>
          <w:b w:val="1"/>
          <w:bCs w:val="1"/>
          <w:rtl/>
        </w:rPr>
        <w:t xml:space="preserve">
الأعلام،(دار العلم للملايين - بيروت،2002،ط 15،ج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2026-10-02T07:45:16+03:00</dcterms:created>
  <dcterms:modified xsi:type="dcterms:W3CDTF">2026-10-02T07:45:16+03:00</dcterms:modified>
</cp:coreProperties>
</file>

<file path=docProps/custom.xml><?xml version="1.0" encoding="utf-8"?>
<Properties xmlns="http://schemas.openxmlformats.org/officeDocument/2006/custom-properties" xmlns:vt="http://schemas.openxmlformats.org/officeDocument/2006/docPropsVTypes"/>
</file>