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الرؤوس المقرئ
</w:t>
      </w:r>
    </w:p>
    <w:p>
      <w:pPr>
        <w:jc w:val="start"/>
        <w:bidi/>
      </w:pPr>
      <w:r>
        <w:rPr>
          <w:rFonts w:ascii="arial" w:hAnsi="arial" w:eastAsia="arial" w:cs="arial"/>
          <w:sz w:val="28"/>
          <w:szCs w:val="28"/>
          <w:b w:val="1"/>
          <w:bCs w:val="1"/>
          <w:rtl/>
        </w:rPr>
        <w:t xml:space="preserve">أبو الرؤوس المقرئ
</w:t>
      </w:r>
    </w:p>
    <w:p>
      <w:pPr/>
      <w:r>
        <w:rPr/>
        <w:t xml:space="preserve">أبو الرؤوس المقرئ محمد بن هارون أبو جعفر المقرئ الملقب أبا الرؤوس، ذكره أبو بكر الباطرقاني في طبقات القراء قرأ على رويم بن يزيد وروى عنه أبو العباس بن أبي طالب، كان صدوقا من خيار الناس وأفضلهم، توفي سنة ثلاث وثلاثين ومائتين.</w:t>
      </w:r>
    </w:p>
    <w:p/>
    <w:p>
      <w:pPr/>
      <w:r>
        <w:rPr/>
        <w:t xml:space="preserve">محمد بن هارون بن شعيب بن عبد الله بن عبد الواحد من ولد أنس بن مالك، سمع بالشام ومصر والعراق وأصبهان وصنف وخرج، وتوفي سنة ثلاث وخمسين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الرؤوس
</w:t>
      </w:r>
    </w:p>
    <w:p>
      <w:pPr/>
      <w:r>
        <w:rPr/>
        <w:t xml:space="preserve">أبو الرؤوس اسمه محمد بن هارون.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2026-08-24T08:14:39+03:00</dcterms:created>
  <dcterms:modified xsi:type="dcterms:W3CDTF">2026-08-24T08:14:39+03:00</dcterms:modified>
</cp:coreProperties>
</file>

<file path=docProps/custom.xml><?xml version="1.0" encoding="utf-8"?>
<Properties xmlns="http://schemas.openxmlformats.org/officeDocument/2006/custom-properties" xmlns:vt="http://schemas.openxmlformats.org/officeDocument/2006/docPropsVTypes"/>
</file>