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منصور 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منصور النسوي
</w:t>
      </w:r>
    </w:p>
    <w:p>
      <w:pPr/>
      <w:r>
        <w:rPr/>
        <w:t xml:space="preserve">ابن منصور النسوي محمد بن منصور النسوي عميد خراسان، ورد بغداذ زمن طغرلبك وبنى مدرسة ووقفها على أبي بكر ابن أبي المظفر السمعاني وأولاده، قال ابن الجوزي في المرآة: فهم فيها إلى هلم جرا، وبنى مدرسة بنيسابور وفيها تربته، وكان كثير الخيرات والصدقات محسنا إلى الرعية توفي سنة أربع وتسعين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2026-07-28T07:58:17+03:00</dcterms:created>
  <dcterms:modified xsi:type="dcterms:W3CDTF">2026-07-28T07:58:17+03:00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