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الجواز
</w:t>
      </w:r>
    </w:p>
    <w:p>
      <w:pPr/>
      <w:r>
        <w:rPr/>
        <w:t xml:space="preserve">الجواز محمد بن منصور الجواز، توفي سنة اثنتين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الجواز
</w:t>
      </w:r>
    </w:p>
    <w:p>
      <w:pPr/>
      <w:r>
        <w:rPr/>
        <w:t xml:space="preserve">الجواز محمد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الخزاعي المكي الجواز
</w:t>
      </w:r>
    </w:p>
    <w:p>
      <w:pPr/>
      <w:r>
        <w:rPr/>
        <w:t xml:space="preserve">محمد بن منصور الخزاعي المكي الجواز </w:t>
      </w:r>
    </w:p>
    <w:p/>
    <w:p>
      <w:pPr/>
      <w:r>
        <w:rPr/>
        <w:t xml:space="preserve">عن ابن عيينة والوليد بن مسلم وعنه النسائي ثم بواسطة وابن خزيمة وابن صاعد توفي 252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بن ثابت بن خالد الخزاعي أبو عبد الله الجواز مكي.
</w:t>
      </w:r>
    </w:p>
    <w:p>
      <w:pPr/>
      <w:r>
        <w:rPr/>
        <w:t xml:space="preserve">(س) محمد بن منصور بن ثابت بن خالد الخزاعي أبو عبد الله الجواز مكي. </w:t>
      </w:r>
    </w:p>
    <w:p/>
    <w:p>
      <w:pPr/>
      <w:r>
        <w:rPr/>
        <w:t xml:space="preserve">قال مسلمة بن قاسم: ثقة أبنا عنه غير واحد.</w:t>
      </w:r>
    </w:p>
    <w:p/>
    <w:p>
      <w:pPr/>
      <w:r>
        <w:rPr/>
        <w:t xml:space="preserve">وقال أبو الفرج في كتابه ’’ عجالة المنتظر في شرح حال الخضر عليه الصلاة والسلام ’’: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أبو عبد الله الجواز
</w:t>
      </w:r>
    </w:p>
    <w:p>
      <w:pPr/>
      <w:r>
        <w:rPr/>
        <w:t xml:space="preserve">محمد بن منصور أبو عبد الله الجواز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ابن عيينة ثنا عنه زكريا بن يحيى الساجي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بن ثابت بن خالد الخزاعي أبو عبد الله الجواز المكي
</w:t>
      </w:r>
    </w:p>
    <w:p>
      <w:pPr/>
      <w:r>
        <w:rPr/>
        <w:t xml:space="preserve">محمد بن منصور بن ثابت بن خالد الخزاعي، أبو عبد الله الجواز المكي: </w:t>
      </w:r>
    </w:p>
    <w:p/>
    <w:p>
      <w:pPr/>
      <w:r>
        <w:rPr/>
        <w:t xml:space="preserve">روى عن بشر بن السرى، وخلاد بن يحيى، وزيد بن الحباب، وسفيان بن عيينة، وعبد الملك بن إبراهيم الجدي وغيرهم.</w:t>
      </w:r>
    </w:p>
    <w:p/>
    <w:p>
      <w:pPr/>
      <w:r>
        <w:rPr/>
        <w:t xml:space="preserve">روى عنه النسائي، وأحمد بن عمر الخلال المكي، وزكريا السجزي، وعلي بن عبد العزيز البغوى، وابن خزيمة، وابن صاعد، والدولأبي، وقال: مات سنة اثنتين وخمسين ومائتين.</w:t>
      </w:r>
    </w:p>
    <w:p/>
    <w:p>
      <w:pPr/>
      <w:r>
        <w:rPr/>
        <w:t xml:space="preserve">ذكره ابن حبان في الثقات.</w:t>
      </w:r>
    </w:p>
    <w:p/>
    <w:p>
      <w:pPr/>
      <w:r>
        <w:rPr/>
        <w:t xml:space="preserve">وقال الدارقطني: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الجواز
</w:t>
      </w:r>
    </w:p>
    <w:p>
      <w:pPr/>
      <w:r>
        <w:rPr/>
        <w:t xml:space="preserve">محمد بن منصور الجواز </w:t>
      </w:r>
    </w:p>
    <w:p/>
    <w:p>
      <w:pPr/>
      <w:r>
        <w:rPr/>
        <w:t xml:space="preserve">وهو ابن منصور بن ثابت بن خالد المكي الخزاعي</w:t>
      </w:r>
    </w:p>
    <w:p/>
    <w:p>
      <w:pPr/>
      <w:r>
        <w:rPr/>
        <w:t xml:space="preserve">روى عن سفيان بن عيينة وأبي سعيد عبد الرحمن بن عبد الله مولى بني هاشم كتب عنه أبي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2026-08-26T07:03:43+03:00</dcterms:created>
  <dcterms:modified xsi:type="dcterms:W3CDTF">2026-08-26T07:03:43+03:00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