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ذريح
</w:t>
      </w:r>
    </w:p>
    <w:p>
      <w:pPr>
        <w:jc w:val="start"/>
        <w:bidi/>
      </w:pPr>
      <w:r>
        <w:rPr>
          <w:rFonts w:ascii="arial" w:hAnsi="arial" w:eastAsia="arial" w:cs="arial"/>
          <w:sz w:val="28"/>
          <w:szCs w:val="28"/>
          <w:b w:val="1"/>
          <w:bCs w:val="1"/>
          <w:rtl/>
        </w:rPr>
        <w:t xml:space="preserve">قيس بن ذريح
</w:t>
      </w:r>
    </w:p>
    <w:p>
      <w:pPr/>
      <w:r>
        <w:rPr/>
        <w:t xml:space="preserve">قيس بن ذريح  قيس بن ذريح بن سنة بن حذافة الكناني: شاعر، من العشاق المتيمين. اشتهر بحب (لبنى) بنت الحباب الكعبية. وهو من شعراء العصر الاموي ومن سكان المدينة. كان رضيعا للحسين بن علي بن ابي طالب ارضعته ام قيس واخباره مع لبنى كثيرة جدا، وشعره عالي الطبقة في التشبيب ووصف الشوق والحنين، بعضه مجموع (ديوان –خ).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ذريح الليثي
</w:t>
      </w:r>
    </w:p>
    <w:p>
      <w:pPr/>
      <w:r>
        <w:rPr/>
        <w:t xml:space="preserve">قيس بن ذريح الليثي من أعراب الحجاز، شاعر محسن، كان يشبب بأم معمر لبني بنت الحباب الكعبية، ثم إنه تزوج بها. وقيل: كان أخا للحسين -رضي الله عنه- من الرضاعة.</w:t>
      </w:r>
    </w:p>
    <w:p/>
    <w:p>
      <w:pPr/>
      <w:r>
        <w:rPr/>
        <w:t xml:space="preserve">وكان يكون بقديد وقع بين أمه وبين لبنى فأبغضتها، فما زالت تتحيل حتى طلق لبنى، وقال لأمه: أما إنه آخر عهدك بي، وعظم به فراق أهله، وجهده.</w:t>
      </w:r>
    </w:p>
    <w:p/>
    <w:p>
      <w:pPr/>
      <w:r>
        <w:rPr/>
        <w:t xml:space="preserve">وهو القائل:</w:t>
      </w:r>
    </w:p>
    <w:p/>
    <w:p>
      <w:pPr>
        <w:jc w:val="center"/>
      </w:pPr>
      <w:r>
        <w:rPr>
          <w:color w:val="ff0000"/>
        </w:rPr>
        <w:t xml:space="preserve">وكل ملمات الزمان وجدتها</w:t>
      </w:r>
      <w:r>
        <w:rPr>
          <w:color w:val="ff0000"/>
        </w:rPr>
        <w:t xml:space="preserve">      </w:t>
      </w:r>
      <w:r>
        <w:rPr>
          <w:color w:val="ff0000"/>
        </w:rPr>
        <w:t xml:space="preserve"> سوى فرقة الأحباب هينة الخطب</w:t>
      </w:r>
    </w:p>
    <w:p/>
    <w:p>
      <w:pPr/>
      <w:r>
        <w:rPr/>
        <w:t xml:space="preserve">ونظمه في الذروة العليا رقة، وحلاوة، وجزالة، وكان في دولة يزيد.</w:t>
      </w:r>
    </w:p>
    <w:p>
      <w:pPr>
        <w:jc w:val="start"/>
        <w:bidi/>
      </w:pPr>
      <w:r>
        <w:rPr>
          <w:sz w:val="24"/>
          <w:szCs w:val="24"/>
          <w:b w:val="1"/>
          <w:bCs w:val="1"/>
          <w:rtl/>
        </w:rPr>
        <w:t xml:space="preserve">
سير أعلام النبلاء،(دار الحديث- القاهرة،2006،ط 1،ج 4،ص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2026-10-02T06:54:01+03:00</dcterms:created>
  <dcterms:modified xsi:type="dcterms:W3CDTF">2026-10-02T06:54:01+03:00</dcterms:modified>
</cp:coreProperties>
</file>

<file path=docProps/custom.xml><?xml version="1.0" encoding="utf-8"?>
<Properties xmlns="http://schemas.openxmlformats.org/officeDocument/2006/custom-properties" xmlns:vt="http://schemas.openxmlformats.org/officeDocument/2006/docPropsVTypes"/>
</file>