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الرواس المفسر محمد بن الفضل بن محمد بن جعفر بن صالح أبو بكر البلخي المفسر المعروف بالرواس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الرواس المفسر محمد بن الفضل بن محمد بن جعفر بن صالح أبو بكر البلخي المفسر المعروف بالرواس
</w:t>
      </w:r>
    </w:p>
    <w:p>
      <w:pPr/>
      <w:r>
        <w:rPr/>
        <w:t xml:space="preserve">الرواس المفسر محمد بن الفضل بن محمد بن جعفر بن صالح أبو بكر البلخي المفسر المعروف بالرواس صنف التفسير الكبير.</w:t>
      </w:r>
    </w:p>
    <w:p/>
    <w:p>
      <w:pPr/>
      <w:r>
        <w:rPr/>
        <w:t xml:space="preserve">توفي سنة ست عشرة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الرواس المفسر
</w:t>
      </w:r>
    </w:p>
    <w:p>
      <w:pPr/>
      <w:r>
        <w:rPr/>
        <w:t xml:space="preserve">الرواس المفسر محمد بن المفضل.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2026-07-28T15:26:01+03:00</dcterms:created>
  <dcterms:modified xsi:type="dcterms:W3CDTF">2026-07-28T15:26:01+03:00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