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محمد بن أحمد بن محمد بن الحسين بن حمدان بن الحسين أبو الغنائم الجصاني صاحب الحماسة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الجصاني صاحب الحماسة محمد بن علي بن محمد بن أحمد بن محمد بن الحسين بن حمدان بن الحسين أبو الغنائم
</w:t>
      </w:r>
    </w:p>
    <w:p>
      <w:pPr/>
      <w:r>
        <w:rPr/>
        <w:t xml:space="preserve">الجصاني صاحب الحماسة محمد بن علي بن محمد بن أحمد بن محمد بن الحسين بن حمدان بن الحسين أبو الغنائم الجصاني -بالجيم والصاد المهملة مشددة- الهيتي الأديب اللغوي نزيل الأنبار وينسب إلى جصين أحد ملوك الفرس كان صاحب قلعة عند الأنبار.</w:t>
      </w:r>
    </w:p>
    <w:p/>
    <w:p>
      <w:pPr/>
      <w:r>
        <w:rPr/>
        <w:t xml:space="preserve">صنف كتاب روضة الآداب في اللغة والمثلث الحمداني والحماسة وغير ذلك. توفي سنة سبعين وخمس مائة أو قبل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الجصاني اللغوي
</w:t>
      </w:r>
    </w:p>
    <w:p>
      <w:pPr/>
      <w:r>
        <w:rPr/>
        <w:t xml:space="preserve">الجصاني اللغوي اسمه: محمد بن علي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2026-08-25T00:19:28+03:00</dcterms:created>
  <dcterms:modified xsi:type="dcterms:W3CDTF">2026-08-25T00:19:28+03:00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