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بدران
</w:t>
      </w:r>
    </w:p>
    <w:p>
      <w:pPr>
        <w:jc w:val="start"/>
        <w:bidi/>
      </w:pPr>
      <w:r>
        <w:rPr>
          <w:rFonts w:ascii="arial" w:hAnsi="arial" w:eastAsia="arial" w:cs="arial"/>
          <w:sz w:val="28"/>
          <w:szCs w:val="28"/>
          <w:b w:val="1"/>
          <w:bCs w:val="1"/>
          <w:rtl/>
        </w:rPr>
        <w:t xml:space="preserve">قريش بن بدران
</w:t>
      </w:r>
    </w:p>
    <w:p>
      <w:pPr/>
      <w:r>
        <w:rPr/>
        <w:t xml:space="preserve">قريش بن بدران  قريش بن بدران العقيلي: صاحب الموصل ونصيبين، وأحد الأمراء البسل العقلاء. كان من أمراء الدولة العباسية، وله إمارة ’’ بني عقيل’’ واستمرت دولته عشر سنين , ومات بالطاعون في نصيبين.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أبو المعالي قريش بن بدران
</w:t>
      </w:r>
    </w:p>
    <w:p>
      <w:pPr/>
      <w:r>
        <w:rPr/>
        <w:t xml:space="preserve">علم الدين أبو المعالي قريش بن بدران ابن المقلد العقيلي المضري أمير العرب</w:t>
      </w:r>
    </w:p>
    <w:p/>
    <w:p>
      <w:pPr/>
      <w:r>
        <w:rPr/>
        <w:t xml:space="preserve">كان ملكا هماما شجاعا مقداما وكان من أقطاعه نهر الملك وبادرويا والأنبار وهيت ودجيل ونهر بيطر وعكبرا وأوانا ولما دخل السلطان طغرلبك مدينة السلام سنة 447 التجأ أبو الحارث البساسيري إلى علم الدين فأمر السلطان بنهب معسكره فهرب قريش إلى بدران بن المهلهل وأنفذ إلى السلطان بالطاعة ولما خرج السلطان إلى الجبل لأجل أخيه ينال نزل مع البساسيري إلى بغداد ونهبوا فاستأمن الخليفة إلى علم الدين سنة 450 وجرى ما جرى ومات قريش بالطاعون.</w:t>
      </w:r>
    </w:p>
    <w:p>
      <w:pPr>
        <w:jc w:val="start"/>
        <w:bidi/>
      </w:pPr>
      <w:r>
        <w:rPr>
          <w:sz w:val="24"/>
          <w:szCs w:val="24"/>
          <w:b w:val="1"/>
          <w:bCs w:val="1"/>
          <w:rtl/>
        </w:rPr>
        <w:t xml:space="preserve">
أعيان الشيعة،(دار التعارف للمطبوعات - بيروت،1983،ط 1،ج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صاحب الموصل
</w:t>
      </w:r>
    </w:p>
    <w:p>
      <w:pPr/>
      <w:r>
        <w:rPr/>
        <w:t xml:space="preserve">قريش صاحب الموصل قريش بن بدران بن المقلد بن المسيب أبو المعالي الأمير العقيلي صاحب الموصل: وليها عشر سنين ومات بالطاعون وله إحدى وخمسون سنة، وقام بعده ولده شرف الدولة أبو المكارم سلم بن قريش.</w:t>
      </w:r>
    </w:p>
    <w:p/>
    <w:p>
      <w:pPr/>
      <w:r>
        <w:rPr/>
        <w:t xml:space="preserve">وكانت وفاة أبي المعالي سنة ثلاث وخمسين وأربعمائة.</w:t>
      </w:r>
    </w:p>
    <w:p/>
    <w:p>
      <w:pPr/>
      <w:r>
        <w:rPr/>
        <w:t xml:space="preserve">واجتمع قريش المذكور مع أرسلان البساسيري على نهب دار الخلافة ولم يؤاخذه الإمام القائم بأمر الله على ما بدا منه وصفح عنه.</w:t>
      </w:r>
    </w:p>
    <w:p/>
    <w:p>
      <w:pPr/>
      <w:r>
        <w:rPr/>
        <w:t xml:space="preserve">وتوفي قريش بنصيبين، وكان عمره إحدى وخمسين سنة، وولي بعده إمارة بني عقيل ولده أبو المكارم سلم بن قريش الآتي ذكره إن شاء الله تعالى في حرف الميم.</w:t>
      </w:r>
    </w:p>
    <w:p/>
    <w:p>
      <w:pPr/>
      <w:r>
        <w:rPr/>
        <w:t xml:space="preserve">وكان قريش يلقب علم الدين، وكان داهية بخيلا سافكا للدماء بعيد الغور غدارا.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2026-10-02T04:56:36+03:00</dcterms:created>
  <dcterms:modified xsi:type="dcterms:W3CDTF">2026-10-02T04:56:36+03:00</dcterms:modified>
</cp:coreProperties>
</file>

<file path=docProps/custom.xml><?xml version="1.0" encoding="utf-8"?>
<Properties xmlns="http://schemas.openxmlformats.org/officeDocument/2006/custom-properties" xmlns:vt="http://schemas.openxmlformats.org/officeDocument/2006/docPropsVTypes"/>
</file>