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العزيري محمد بن عزير أبو بكر السجستاني
</w:t>
      </w:r>
    </w:p>
    <w:p>
      <w:pPr>
        <w:jc w:val="start"/>
        <w:bidi/>
      </w:pPr>
      <w:r>
        <w:rPr>
          <w:rFonts w:ascii="arial" w:hAnsi="arial" w:eastAsia="arial" w:cs="arial"/>
          <w:sz w:val="28"/>
          <w:szCs w:val="28"/>
          <w:b w:val="1"/>
          <w:bCs w:val="1"/>
          <w:rtl/>
        </w:rPr>
        <w:t xml:space="preserve">العزيري محمد بن عزير أبو بكر السجستاني
</w:t>
      </w:r>
    </w:p>
    <w:p>
      <w:pPr/>
      <w:r>
        <w:rPr/>
        <w:t xml:space="preserve">العزيري محمد بن عزير أبو بكر السجستاني مصنف غريب القرآن يقال أنه صنفه في خمس عشرة سنة وهو ابن عزير بزاي أولى وراء ثانية وأكثر الناس يقولونه بزايين. توفي سنة ثلاثين وثلاث مائة أو ما دونها.</w:t>
      </w:r>
    </w:p>
    <w:p/>
    <w:p>
      <w:pPr/>
      <w:r>
        <w:rPr/>
        <w:t xml:space="preserve">وقال الدارقطني بالزاي وكان معاصره وأخذا جميعا عن أبي بكر محمد بن الأنباري، ويقال أنه صنف غريبه في خمس عشرة سنة وكان يقرأه على ابن الأنباري وهو يصلح له فيه مواضع.</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العزيري
</w:t>
      </w:r>
    </w:p>
    <w:p>
      <w:pPr/>
      <w:r>
        <w:rPr/>
        <w:t xml:space="preserve">العزيري الإمام أبو بكر محمد بن عزير، السجستاني المفسر، مصنف ’’غريب القرآن’’.</w:t>
      </w:r>
    </w:p>
    <w:p/>
    <w:p>
      <w:pPr/>
      <w:r>
        <w:rPr/>
        <w:t xml:space="preserve">كان رجلا فاضلا خيرا.</w:t>
      </w:r>
    </w:p>
    <w:p/>
    <w:p>
      <w:pPr/>
      <w:r>
        <w:rPr/>
        <w:t xml:space="preserve">ألف ’’الغريب’’ في عدة سنين وحرره، وراجع فيه أبا بكر بن الأنباري، وغيره.</w:t>
      </w:r>
    </w:p>
    <w:p/>
    <w:p>
      <w:pPr/>
      <w:r>
        <w:rPr/>
        <w:t xml:space="preserve">رواه عنه: أبو عبد الله بن بطة، وعثمان بن أحمد بن سمعان، وعبد الله بن الحسين السامري المقرئ، وكان مقيما ببغداد، لم يذكر له ابن النجار وفاة.</w:t>
      </w:r>
    </w:p>
    <w:p/>
    <w:p>
      <w:pPr/>
      <w:r>
        <w:rPr/>
        <w:t xml:space="preserve">قال: والصحيح عزير -براء، رأيته بخط ابن ناصر الحافظ. وذكر أنه شاهده بخط يده، وبخط غير واحد من الذين كتبوا كتابه عنه، وكانوا متثبتين.</w:t>
      </w:r>
    </w:p>
    <w:p/>
    <w:p>
      <w:pPr/>
      <w:r>
        <w:rPr/>
        <w:t xml:space="preserve">قال: وذكر لي ابن الأخضر شيخنا، أنه رأى نسخة ’’بالغريب’’ بخط مؤلفه، وفي آخره: وكتب محمد بن عزير -بالراء المهملة.</w:t>
      </w:r>
    </w:p>
    <w:p/>
    <w:p>
      <w:pPr/>
      <w:r>
        <w:rPr/>
        <w:t xml:space="preserve">وقال أبو زكريا التبريزي: رأيت بخط ابن عزير، وعليه علامة الراء غير المعجمة.</w:t>
      </w:r>
    </w:p>
    <w:p/>
    <w:p>
      <w:pPr/>
      <w:r>
        <w:rPr/>
        <w:t xml:space="preserve">وأما الدارقطني، والحافظ عبد الغني، والخطيب، وابن ماكولا، فقالوا: عزيز بمعجمتين، محمد بن عزير صاحب ’’الغريب’’. فبعد هؤلاء الأعلام من يسلم من الوهم؟.</w:t>
      </w:r>
    </w:p>
    <w:p/>
    <w:p>
      <w:pPr/>
      <w:r>
        <w:rPr/>
        <w:t xml:space="preserve">بقي ابن عزير إلى حدود الثلاثين وثلاث مائة.</w:t>
      </w:r>
    </w:p>
    <w:p>
      <w:pPr>
        <w:jc w:val="start"/>
        <w:bidi/>
      </w:pPr>
      <w:r>
        <w:rPr>
          <w:sz w:val="24"/>
          <w:szCs w:val="24"/>
          <w:b w:val="1"/>
          <w:bCs w:val="1"/>
          <w:rtl/>
        </w:rPr>
        <w:t xml:space="preserve">
سير أعلام النبلاء،(دار الحديث- القاهرة،2006،ط 0،ج 11،ص 456)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2026-07-29T07:28:32+03:00</dcterms:created>
  <dcterms:modified xsi:type="dcterms:W3CDTF">2026-07-29T07:28:32+03:00</dcterms:modified>
</cp:coreProperties>
</file>

<file path=docProps/custom.xml><?xml version="1.0" encoding="utf-8"?>
<Properties xmlns="http://schemas.openxmlformats.org/officeDocument/2006/custom-properties" xmlns:vt="http://schemas.openxmlformats.org/officeDocument/2006/docPropsVTypes"/>
</file>