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الصاحب الأمير نجم الدين البصروي ابن أخي قاضي القضاة صدر الدين الحنفي
</w:t>
      </w:r>
    </w:p>
    <w:p>
      <w:pPr>
        <w:jc w:val="start"/>
        <w:bidi/>
      </w:pPr>
      <w:r>
        <w:rPr>
          <w:rFonts w:ascii="arial" w:hAnsi="arial" w:eastAsia="arial" w:cs="arial"/>
          <w:sz w:val="28"/>
          <w:szCs w:val="28"/>
          <w:b w:val="1"/>
          <w:bCs w:val="1"/>
          <w:rtl/>
        </w:rPr>
        <w:t xml:space="preserve">محمد بن عثمان
</w:t>
      </w:r>
    </w:p>
    <w:p>
      <w:pPr/>
      <w:r>
        <w:rPr/>
        <w:t xml:space="preserve">نجم الدين البصروي محمد بن عثمان الصاحب الأمير نجم الدين البصروي ابن أخي قاضي القضاة صدر الدين الحنفي ولي بدمشق الوزارة ثم أعطي طبلخاناة وكان فيه كرم زائد غارقا في اللهو، درس أولا ببصرى ثم ولي حسبة دمشق ثم نظر الخزانة ثم الوزارة ثم اقتصر على الإمرة ولم يلبس زي الأمراء. توفي سنة ثلاث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البصروي
</w:t>
      </w:r>
    </w:p>
    <w:p>
      <w:pPr/>
      <w:r>
        <w:rPr/>
        <w:t xml:space="preserve">البصروي محمد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البصروي المحتسب
</w:t>
      </w:r>
    </w:p>
    <w:p>
      <w:pPr/>
      <w:r>
        <w:rPr/>
        <w:t xml:space="preserve">البصروي المحتسب نجم الدين محمد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البصروي
</w:t>
      </w:r>
    </w:p>
    <w:p>
      <w:pPr/>
      <w:r>
        <w:rPr/>
        <w:t xml:space="preserve">البصروي الأمير نجم الدين الوزير محمد بن عثمان، وأخوه فخر الدين المحتسب سليمان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w:t>
      </w:r>
    </w:p>
    <w:p>
      <w:pPr/>
      <w:r>
        <w:rPr/>
        <w:t xml:space="preserve">محمد بن عثمان الصاحب الأمير نجم الدين البصروي، ابن أخي قاضي القضاة صدر الدين الحنفي.</w:t>
      </w:r>
    </w:p>
    <w:p/>
    <w:p>
      <w:pPr/>
      <w:r>
        <w:rPr/>
        <w:t xml:space="preserve">كان فيه كرم زائد، وجود يأتي لعافيه بالصلة والعائد، وعنده شهامه، ولديه همة وصرامه.</w:t>
      </w:r>
    </w:p>
    <w:p/>
    <w:p>
      <w:pPr/>
      <w:r>
        <w:rPr/>
        <w:t xml:space="preserve">ودرس أولا ببصرى، وأتى بفوائد في دروسه تترى، وخدم السلطان الملك الناصر وهو في الكرك، ونقل إليه ما أراد فما بقى ولا ترك، وسعى له في الباطن مع أمراء دمشق بملطفات إلى أن انبرم له الأمر، وصار لهبا ذلك الجمر، فرعى له حقه، وملكه من السؤدد رقه. فولي الحسبة، ثم نظر الخزانة، ثم الوزارة، وانتقل بعد ذلك إلى الإمارة، فأعطي طبلخاناه، ولم يلبس زي الأمراء، وأنف منه للازدراء.</w:t>
      </w:r>
    </w:p>
    <w:p/>
    <w:p>
      <w:pPr/>
      <w:r>
        <w:rPr/>
        <w:t xml:space="preserve">ولم يزل على حاله إلى أن انبثق نجمه وضمه رجمه.</w:t>
      </w:r>
    </w:p>
    <w:p/>
    <w:p>
      <w:pPr/>
      <w:r>
        <w:rPr/>
        <w:t xml:space="preserve">وتوفي رحمه الله تعالى في ثامن عشري شعبان سنة ثلاث وعشرين وسبع مئة.</w:t>
      </w:r>
    </w:p>
    <w:p/>
    <w:p>
      <w:pPr/>
      <w:r>
        <w:rPr/>
        <w:t xml:space="preserve">ووصل من مصر إلى دمشق في سابع صفر سنة عشر وسبع مئة متوليا وزارة دمشق، وترك الحسبة لأخيه فخر الدين سليمان، وأظنه استمر في الوزارة إلى أن تولاها الصاحب عز الدين بن القلانسي ثالث ذي القعدة سنة عشر وسبع مئة، ولبس هو للإمرة يوم الخميس ثالث عشر صفر سنة إحدى عشرة وسبع مئة ولم يغير ملبوسه، وكان قد وصل من مصر إلى دمشق في ذي الحجة سنة ست وسبع مئة.</w:t>
      </w:r>
    </w:p>
    <w:p/>
    <w:p>
      <w:pPr/>
      <w:r>
        <w:rPr/>
        <w:t xml:space="preserve">وقد تولى الحسبة عوضا عن أمين الدين يوسف العجمي، ثم إنه وصل من مصر أيضا متوليا نظر الخزانة عوضا عن شمس الدين بن الخطيري مضافا إلى الحسبة في أواخر شهر رمضان سنة سبع وسبع مئة. ثم إنه عزل من الحسبة في عشري جمادى الآخرة سنة تسع وسبع مئة بالشيخ عز الدين بن القلانسي.</w:t>
      </w:r>
    </w:p>
    <w:p/>
    <w:p>
      <w:pPr/>
      <w:r>
        <w:rPr/>
        <w:t xml:space="preserve">وقد تقدم ذكر أخيه الشيخ صفي الدين أبي القاسم بن عثمان في مكانه، وذكر أختهما أم يوسف فخرية الصالحة في مكانه من حرف الفاء.</w:t>
      </w:r>
    </w:p>
    <w:p>
      <w:pPr>
        <w:jc w:val="start"/>
        <w:bidi/>
      </w:pPr>
      <w:r>
        <w:rPr>
          <w:sz w:val="24"/>
          <w:szCs w:val="24"/>
          <w:b w:val="1"/>
          <w:bCs w:val="1"/>
          <w:rtl/>
        </w:rPr>
        <w:t xml:space="preserve">
أعيان العصر وأعوان النصر،(دار الفكر المعاصر، بيروت - لبنان / دار الفكر، دمشق - سوريا،1998،ط 1،ج 4،ص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البصروي نجم الدين
</w:t>
      </w:r>
    </w:p>
    <w:p>
      <w:pPr/>
      <w:r>
        <w:rPr/>
        <w:t xml:space="preserve">محمد بن عثمان البصروي نجم الدين محمد بن عثمان البصروي نجم الدين ابن أخي القاضي صدر الدين الحنفي تفقه ودرس ثم تقدم عند الناصر لخدمته لما كان بالكرك فولاه نظر الخزانة بدمشق والحسبة ثم ولي الوزارة ثم ولي الإمرة ولم يغير ملبوسه وهو أمير طبلخاناة وذلك في صفر سنة إحدى عشر ومات في شعبان سنة 723 وهكذا نقلته من تاريخ الصفدي ثم رأيته اعتمد على نقله من سير النبلاء لشيخه الذهني ورأيت حاشية بخط الشيخ صلاح الدين العلائي أن نجم الدين محمد هذا مات سنة 714 أو نحوها وأن الذي عاش إلى سنة 23 وولي الحسبة أخوه فخر الدين أحمد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2026-08-24T12:10:25+03:00</dcterms:created>
  <dcterms:modified xsi:type="dcterms:W3CDTF">2026-08-24T12:10:25+03:00</dcterms:modified>
</cp:coreProperties>
</file>

<file path=docProps/custom.xml><?xml version="1.0" encoding="utf-8"?>
<Properties xmlns="http://schemas.openxmlformats.org/officeDocument/2006/custom-properties" xmlns:vt="http://schemas.openxmlformats.org/officeDocument/2006/docPropsVTypes"/>
</file>