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المديني الواعظ الشافعي محمد بن عبد الواحد
</w:t>
      </w:r>
    </w:p>
    <w:p>
      <w:pPr>
        <w:jc w:val="start"/>
        <w:bidi/>
      </w:pPr>
      <w:r>
        <w:rPr>
          <w:rFonts w:ascii="arial" w:hAnsi="arial" w:eastAsia="arial" w:cs="arial"/>
          <w:sz w:val="28"/>
          <w:szCs w:val="28"/>
          <w:b w:val="1"/>
          <w:bCs w:val="1"/>
          <w:rtl/>
        </w:rPr>
        <w:t xml:space="preserve">المديني الواعظ الشافعي محمد بن عبد الواحد
</w:t>
      </w:r>
    </w:p>
    <w:p>
      <w:pPr/>
      <w:r>
        <w:rPr/>
        <w:t xml:space="preserve">المديني الواعظ الشافعي محمد بن عبد الواحد ابن أبي سعد المديني أبو عبد الله الواعظ من أهل مدينة جي وهي أصبهان القديمة.</w:t>
      </w:r>
    </w:p>
    <w:p/>
    <w:p>
      <w:pPr/>
      <w:r>
        <w:rPr/>
        <w:t xml:space="preserve">شيخ واعظ فقيه مفت على مذهب الشافعي ويعرف الحديث وكان فيه أدب وفضل وله قبول عند أهل بلده، قدم بغداذ وروى بها شيئا من شعره كتبه عنه أبو عبد الله محمد بن محمد بن أبي عبد الله الواعظ الحنبلي الأصبهاني.</w:t>
      </w:r>
    </w:p>
    <w:p/>
    <w:p>
      <w:pPr/>
      <w:r>
        <w:rPr/>
        <w:t xml:space="preserve">قتل شهيدا بأصبهان على أيدي التتار سنة اثنتين وثلاثين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الواعظ
</w:t>
      </w:r>
    </w:p>
    <w:p>
      <w:pPr/>
      <w:r>
        <w:rPr/>
        <w:t xml:space="preserve">المديني الواعظ اسمه محمد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w:t>
      </w:r>
    </w:p>
    <w:p>
      <w:pPr/>
      <w:r>
        <w:rPr/>
        <w:t xml:space="preserve">المديني الشيخ الإمام المحدث المفتي الواعظ بقية المشايخ أبو عبد الله محمد بن عبد الواحد بن أبي سعد المديني الأصبهاني الشافعي المذكر.</w:t>
      </w:r>
    </w:p>
    <w:p/>
    <w:p>
      <w:pPr/>
      <w:r>
        <w:rPr/>
        <w:t xml:space="preserve">مولده في ذي الحجة، سنة ثلاث وأربعين وخمس مائة، بمدينة جي.</w:t>
      </w:r>
    </w:p>
    <w:p/>
    <w:p>
      <w:pPr/>
      <w:r>
        <w:rPr/>
        <w:t xml:space="preserve">وسمع ’’جزء مأمون’’ وما معه من المعمر إسماعيل بن علي الحمامي. وسمع من أبي الوقت السجزي ’’جزء بيبى’’، وغير ذلك، وسمع من: أبي الخير محمد بن أحمد الباغان، وغيرهم.</w:t>
      </w:r>
    </w:p>
    <w:p/>
    <w:p>
      <w:pPr/>
      <w:r>
        <w:rPr/>
        <w:t xml:space="preserve">حدث عنه: الضياء، وابن النجار، وطائفة.</w:t>
      </w:r>
    </w:p>
    <w:p/>
    <w:p>
      <w:pPr/>
      <w:r>
        <w:rPr/>
        <w:t xml:space="preserve">وسمعنا بإجازته على: أبي الفضل بن عساكر، وفاطمة بنت سليمان، والأمين ابن رسلان البعلي، والقاضي تقي الدين سليمان وغيرهم. وكان أسند أهل زمانه بأصبهان.</w:t>
      </w:r>
    </w:p>
    <w:p/>
    <w:p>
      <w:pPr/>
      <w:r>
        <w:rPr/>
        <w:t xml:space="preserve">قال ابن النجار: هو واعظ، مفتي، شافعي المذهب، له معرفة بالحديث، وله قبول عند أهل بلده، حدثني ’’بجزء بيبى’’ عن أبي الوقت، وفيه ضعف، وبلغنا أنه قتل بأصبهان شهيدا على يد التتار في أواخر رمضان، سنة اثنتين وثلاثين وست مائة.</w:t>
      </w:r>
    </w:p>
    <w:p/>
    <w:p>
      <w:pPr/>
      <w:r>
        <w:rPr/>
        <w:t xml:space="preserve">قلت: سلمت أصبهان من الكفرة إلى هذا التاريخ، فاستباحوها، وراح تحت السيف خلق لا يحصون، منهم عدة من الوراة.</w:t>
      </w:r>
    </w:p>
    <w:p>
      <w:pPr>
        <w:jc w:val="start"/>
        <w:bidi/>
      </w:pPr>
      <w:r>
        <w:rPr>
          <w:sz w:val="24"/>
          <w:szCs w:val="24"/>
          <w:b w:val="1"/>
          <w:bCs w:val="1"/>
          <w:rtl/>
        </w:rPr>
        <w:t xml:space="preserve">
سير أعلام النبلاء،(دار الحديث- القاهرة،2006،ط 0،ج 16،ص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أبي سعد المديني أبو عبد الله الواعظ
</w:t>
      </w:r>
    </w:p>
    <w:p>
      <w:pPr/>
      <w:r>
        <w:rPr/>
        <w:t xml:space="preserve">محمد بن عبد الواحد بن أبي سعد المديني أبو عبد الله الواعظ ولد في ذي الحجة سنة ثلاث وأربعين وخمسمائة بمدينة جي</w:t>
      </w:r>
    </w:p>
    <w:p/>
    <w:p>
      <w:pPr/>
      <w:r>
        <w:rPr/>
        <w:t xml:space="preserve">وسمع الحديث من أبي القاسم إسماعيل بن علي الحمامي وأبي الوقت السجزي وأبي الخير محمد بن أحمد الباغباني وغيرهم</w:t>
      </w:r>
    </w:p>
    <w:p/>
    <w:p>
      <w:pPr/>
      <w:r>
        <w:rPr/>
        <w:t xml:space="preserve">حدث عنه الحافظ ضياء الدين المقدسي والحافظ ابن النجار وقال هو واعظ ثبت شافعي له معرفة بالحديث قتل بأصبهان شهيدا على يد التتر في رمضان سنة اثنتين وثلاثين وستمائة</w:t>
      </w:r>
    </w:p>
    <w:p>
      <w:pPr>
        <w:jc w:val="start"/>
        <w:bidi/>
      </w:pPr>
      <w:r>
        <w:rPr>
          <w:sz w:val="24"/>
          <w:szCs w:val="24"/>
          <w:b w:val="1"/>
          <w:bCs w:val="1"/>
          <w:rtl/>
        </w:rPr>
        <w:t xml:space="preserve">
طبقات الشافعية الكبرى،(دار هجر - القاهرة،1992،ط 2،ج 8،ص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2026-07-27T21:55:09+03:00</dcterms:created>
  <dcterms:modified xsi:type="dcterms:W3CDTF">2026-07-27T21:55:09+03:00</dcterms:modified>
</cp:coreProperties>
</file>

<file path=docProps/custom.xml><?xml version="1.0" encoding="utf-8"?>
<Properties xmlns="http://schemas.openxmlformats.org/officeDocument/2006/custom-properties" xmlns:vt="http://schemas.openxmlformats.org/officeDocument/2006/docPropsVTypes"/>
</file>