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الدواليبي المسند محمد بن عبد المحسن
</w:t>
      </w:r>
    </w:p>
    <w:p>
      <w:pPr>
        <w:jc w:val="start"/>
        <w:bidi/>
      </w:pPr>
      <w:r>
        <w:rPr>
          <w:rFonts w:ascii="arial" w:hAnsi="arial" w:eastAsia="arial" w:cs="arial"/>
          <w:sz w:val="28"/>
          <w:szCs w:val="28"/>
          <w:b w:val="1"/>
          <w:bCs w:val="1"/>
          <w:rtl/>
        </w:rPr>
        <w:t xml:space="preserve">ابن الدواليبي المسند محمد بن عبد المحسن
</w:t>
      </w:r>
    </w:p>
    <w:p>
      <w:pPr/>
      <w:r>
        <w:rPr/>
        <w:t xml:space="preserve">ابن الدواليبي المسند محمد بن عبد المحسن بن أبي الحسن بن عبد الغفار الشيخ الفاضل الواعظ المعمر مسند الوقت عفيف الدين أبو عبد الله الأزجي البغداذي الحنبلي الخراط والده الدواليبي شيخ الحديث بالمستنصرية. ولد في ربيع الأول سنة ثمان وثلاثين هكذا أملاه وكتب مرة سنة تسع، وسمع سنة أربع وأربعين من ابن الخير إبراهيم وابن العليق وابن قميرة وأخيه يحيى وعبد الملك بن قينا وأحمد بن عمر الباذبيني وعجيبة الباقدارية وطائفة وكان خاتمة من سمع منهم، وسمع المسند كله بفوت وصحيح مسلم وانتهى إليه علو الأسناد، كان يقول: حفظت اللمع في النحو ومختصر الخرقي، وحج غير مرة ووعظ بالكلاسة وسمع منه الشيخ شمس الدين بالعلى وغيرها. وكان حسن المحاضرة طيب الأخلاق، أخذ عنه الفرضي وابن الفوطي والبرزالي وصفي الدين ابن الخطيب وسراج الدين القزويني وشمس الدين ابن خلف وأخوه منصور وعفيف الدين ابن المطري وخلق سواهم. وتوفي سنة ثمان وعشرين وسبع مائة.</w:t>
      </w:r>
    </w:p>
    <w:p/>
    <w:p>
      <w:pPr/>
      <w:r>
        <w:rPr/>
        <w:t xml:space="preserve">الأنصاري الدمشقي محمد بن عبد المحسن أبو عبد الله الأنصاري الدمشقي. قدم بغداذ سنة خمس وتسعين وخمس مائة وهو شاب مع قاضي القضاة القاسم بن يحيى الشهرزوري وكان أديبا ولديه علم وفضل وفوض إليه قاضي القضاة عقود الأنكحة وولاه بعض الوقوف. وأورد له محب الدين ابن النجار لغزا في شجرة النارنج:</w:t>
      </w:r>
    </w:p>
    <w:p/>
    <w:p>
      <w:pPr>
        <w:jc w:val="center"/>
      </w:pPr>
      <w:r>
        <w:rPr>
          <w:color w:val="ff0000"/>
        </w:rPr>
        <w:t xml:space="preserve">وقائمة على ساق قويم</w:t>
      </w:r>
      <w:r>
        <w:rPr>
          <w:color w:val="ff0000"/>
        </w:rPr>
        <w:t xml:space="preserve">      </w:t>
      </w:r>
      <w:r>
        <w:rPr>
          <w:color w:val="ff0000"/>
        </w:rPr>
        <w:t xml:space="preserve">تعاين من تصرفها عجابا</w:t>
      </w:r>
    </w:p>
    <w:p/>
    <w:p>
      <w:pPr>
        <w:jc w:val="center"/>
      </w:pPr>
      <w:r>
        <w:rPr>
          <w:color w:val="ff0000"/>
        </w:rPr>
        <w:t xml:space="preserve">تجود لنا ببلور فنلهو</w:t>
      </w:r>
      <w:r>
        <w:rPr>
          <w:color w:val="ff0000"/>
        </w:rPr>
        <w:t xml:space="preserve">      </w:t>
      </w:r>
      <w:r>
        <w:rPr>
          <w:color w:val="ff0000"/>
        </w:rPr>
        <w:t xml:space="preserve">ونعرض عن تناولها ونأبى</w:t>
      </w:r>
    </w:p>
    <w:p/>
    <w:p>
      <w:pPr>
        <w:jc w:val="center"/>
      </w:pPr>
      <w:r>
        <w:rPr>
          <w:color w:val="ff0000"/>
        </w:rPr>
        <w:t xml:space="preserve">فتجعلها زمرذة لنرضى</w:t>
      </w:r>
      <w:r>
        <w:rPr>
          <w:color w:val="ff0000"/>
        </w:rPr>
        <w:t xml:space="preserve">      </w:t>
      </w:r>
      <w:r>
        <w:rPr>
          <w:color w:val="ff0000"/>
        </w:rPr>
        <w:t xml:space="preserve">وليس نزيدها إلا اجتنابا</w:t>
      </w:r>
    </w:p>
    <w:p/>
    <w:p>
      <w:pPr>
        <w:jc w:val="center"/>
      </w:pPr>
      <w:r>
        <w:rPr>
          <w:color w:val="ff0000"/>
        </w:rPr>
        <w:t xml:space="preserve">فتتركنا وتجعله عقيقا</w:t>
      </w:r>
      <w:r>
        <w:rPr>
          <w:color w:val="ff0000"/>
        </w:rPr>
        <w:t xml:space="preserve">      </w:t>
      </w:r>
      <w:r>
        <w:rPr>
          <w:color w:val="ff0000"/>
        </w:rPr>
        <w:t xml:space="preserve">فيعجبنا ونأخذها اغتصابا</w:t>
      </w:r>
    </w:p>
    <w:p/>
    <w:p>
      <w:pPr/>
      <w:r>
        <w:rPr/>
        <w:t xml:space="preserve">ومنه قوله:</w:t>
      </w:r>
    </w:p>
    <w:p/>
    <w:p>
      <w:pPr>
        <w:jc w:val="center"/>
      </w:pPr>
      <w:r>
        <w:rPr>
          <w:color w:val="ff0000"/>
        </w:rPr>
        <w:t xml:space="preserve">وكلما طال عمر المرء قصر في</w:t>
      </w:r>
      <w:r>
        <w:rPr>
          <w:color w:val="ff0000"/>
        </w:rPr>
        <w:t xml:space="preserve">      </w:t>
      </w:r>
      <w:r>
        <w:rPr>
          <w:color w:val="ff0000"/>
        </w:rPr>
        <w:t xml:space="preserve">أحواله وبدا في فعله الزلل</w:t>
      </w:r>
    </w:p>
    <w:p/>
    <w:p>
      <w:pPr>
        <w:jc w:val="center"/>
      </w:pPr>
      <w:r>
        <w:rPr>
          <w:color w:val="ff0000"/>
        </w:rPr>
        <w:t xml:space="preserve">كالشمس مهما علت في الأفق طالعة</w:t>
      </w:r>
      <w:r>
        <w:rPr>
          <w:color w:val="ff0000"/>
        </w:rPr>
        <w:t xml:space="preserve">      </w:t>
      </w:r>
      <w:r>
        <w:rPr>
          <w:color w:val="ff0000"/>
        </w:rPr>
        <w:t xml:space="preserve">فهكذا في خضيض الأرض تستفل</w:t>
      </w:r>
    </w:p>
    <w:p/>
    <w:p>
      <w:pPr/>
      <w:r>
        <w:rPr/>
        <w:t xml:space="preserve">ومنه ما يكتب على المسطرة:</w:t>
      </w:r>
    </w:p>
    <w:p/>
    <w:p>
      <w:pPr>
        <w:jc w:val="center"/>
      </w:pPr>
      <w:r>
        <w:rPr>
          <w:color w:val="ff0000"/>
        </w:rPr>
        <w:t xml:space="preserve">أنا لما أمرت بالعدل وانقد</w:t>
      </w:r>
      <w:r>
        <w:rPr>
          <w:color w:val="ff0000"/>
        </w:rPr>
        <w:t xml:space="preserve">      </w:t>
      </w:r>
      <w:r>
        <w:rPr>
          <w:color w:val="ff0000"/>
        </w:rPr>
        <w:t xml:space="preserve">ت ولم يثنني الهوى والمراء</w:t>
      </w:r>
    </w:p>
    <w:p/>
    <w:p>
      <w:pPr>
        <w:jc w:val="center"/>
      </w:pPr>
      <w:r>
        <w:rPr>
          <w:color w:val="ff0000"/>
        </w:rPr>
        <w:t xml:space="preserve">واستقامت طرائقي وتساوت</w:t>
      </w:r>
      <w:r>
        <w:rPr>
          <w:color w:val="ff0000"/>
        </w:rPr>
        <w:t xml:space="preserve">      </w:t>
      </w:r>
      <w:r>
        <w:rPr>
          <w:color w:val="ff0000"/>
        </w:rPr>
        <w:t xml:space="preserve">فلها الاعتدال والاستواء</w:t>
      </w:r>
    </w:p>
    <w:p/>
    <w:p>
      <w:pPr>
        <w:jc w:val="center"/>
      </w:pPr>
      <w:r>
        <w:rPr>
          <w:color w:val="ff0000"/>
        </w:rPr>
        <w:t xml:space="preserve">صرت للناس قدوة في طروس الـ</w:t>
      </w:r>
      <w:r>
        <w:rPr>
          <w:color w:val="ff0000"/>
        </w:rPr>
        <w:t xml:space="preserve">      </w:t>
      </w:r>
      <w:r>
        <w:rPr>
          <w:color w:val="ff0000"/>
        </w:rPr>
        <w:t xml:space="preserve">ـعلم تقفو آثاري العلماء</w:t>
      </w:r>
    </w:p>
    <w:p/>
    <w:p>
      <w:pPr>
        <w:jc w:val="center"/>
      </w:pPr>
      <w:r>
        <w:rPr>
          <w:color w:val="ff0000"/>
        </w:rPr>
        <w:t xml:space="preserve">فاستقم واعتدل تنل رتب الفضـ</w:t>
      </w:r>
      <w:r>
        <w:rPr>
          <w:color w:val="ff0000"/>
        </w:rPr>
        <w:t xml:space="preserve">      </w:t>
      </w:r>
      <w:r>
        <w:rPr>
          <w:color w:val="ff0000"/>
        </w:rPr>
        <w:t xml:space="preserve">ـل وتعنو لأمرك الفضلاء</w:t>
      </w:r>
    </w:p>
    <w:p/>
    <w:p>
      <w:pPr/>
      <w:r>
        <w:rPr/>
        <w:t xml:space="preserve">قلت: شعر متوسط. وقال محب الدين ابن النجار: ذكر لي القطيعي أنه خرج من بغداذ مع ابن الشهرزوري سنة ثمان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الدواليبي المسند
</w:t>
      </w:r>
    </w:p>
    <w:p>
      <w:pPr/>
      <w:r>
        <w:rPr/>
        <w:t xml:space="preserve">ابن الدواليبي المسند  محمد بن عبد المحسن.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الدواليبي الحنبلي
</w:t>
      </w:r>
    </w:p>
    <w:p>
      <w:pPr/>
      <w:r>
        <w:rPr/>
        <w:t xml:space="preserve">ابن الدواليبي الحنبلي محمد بن عبد المحسن.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المحسن بن أبي الحسن
</w:t>
      </w:r>
    </w:p>
    <w:p>
      <w:pPr/>
      <w:r>
        <w:rPr/>
        <w:t xml:space="preserve">محمد بن عبد المحسن بن أبي الحسن ابن عبد الغفار، الشيخ الفاضل الواعظ المسند المعمر، مسند الوقت، عفيف الدين أبو عبد الله الأزجي البغدادي الحنبلي الخراط، والده الدواليبي شيخ الحديث بالمستنصرية.</w:t>
      </w:r>
    </w:p>
    <w:p/>
    <w:p>
      <w:pPr/>
      <w:r>
        <w:rPr/>
        <w:t xml:space="preserve">سمع سنة أربع وأربعين من ابن الخير إبراهيم، وابن العليق، وابن قميرة، وأخيه يحيى، وبعد الملك بن قينا، وأحمد بن عمر الباذبيني، وعجيبة الباقدارية، وطائفة أخرى، وسمع ’’المسند’’ كله بفوت، و’’صحيح مسلم’’، وانتهى علو الإسناد إليه.</w:t>
      </w:r>
    </w:p>
    <w:p/>
    <w:p>
      <w:pPr/>
      <w:r>
        <w:rPr/>
        <w:t xml:space="preserve">كان يقول: حفظت ’’اللمع’’ في النحو و’’مختصر الخرقي’’.</w:t>
      </w:r>
    </w:p>
    <w:p/>
    <w:p>
      <w:pPr/>
      <w:r>
        <w:rPr/>
        <w:t xml:space="preserve">وحج غير مرة. ووعظ بكلاسة دمشق، وسمع منه شيخنا الذهبي بالعلا وغيرها، وكان حسن المحاضرة، طيب الأخلاق، أخذ عنه الفرضي وابن الفوطي، وشيخنا البرزالي، وصفي الدين بن الخطيب، وسراج الدين القزويني، وشمس الدين بن خلف، وأخوه منصور، وعفيف الدين المطري، وخلق سواهم.</w:t>
      </w:r>
    </w:p>
    <w:p/>
    <w:p>
      <w:pPr/>
      <w:r>
        <w:rPr/>
        <w:t xml:space="preserve">وتوفي رحمه الله تعالى يوم الخميس، ودفن يوم الجمعة خامس عشري جمادى الأولى سنة ثمان وعشرين وسبع مئة ببغداد.</w:t>
      </w:r>
    </w:p>
    <w:p/>
    <w:p>
      <w:pPr/>
      <w:r>
        <w:rPr/>
        <w:t xml:space="preserve">ومولده سنة سبع وثلاثين وست مئة.</w:t>
      </w:r>
    </w:p>
    <w:p/>
    <w:p>
      <w:pPr/>
      <w:r>
        <w:rPr/>
        <w:t xml:space="preserve">ومن شعره:</w:t>
      </w:r>
    </w:p>
    <w:p/>
    <w:p>
      <w:pPr>
        <w:jc w:val="center"/>
      </w:pPr>
      <w:r>
        <w:rPr>
          <w:color w:val="ff0000"/>
        </w:rPr>
        <w:t xml:space="preserve">كم قد صفت لقلوب القوم أوقات</w:t>
      </w:r>
      <w:r>
        <w:rPr>
          <w:color w:val="ff0000"/>
        </w:rPr>
        <w:t xml:space="preserve">      </w:t>
      </w:r>
      <w:r>
        <w:rPr>
          <w:color w:val="ff0000"/>
        </w:rPr>
        <w:t xml:space="preserve">وكم تقضت لهم بالليل لذات</w:t>
      </w:r>
    </w:p>
    <w:p/>
    <w:p>
      <w:pPr>
        <w:jc w:val="center"/>
      </w:pPr>
      <w:r>
        <w:rPr>
          <w:color w:val="ff0000"/>
        </w:rPr>
        <w:t xml:space="preserve">فالليل دسكرة العشاق يجمعهم</w:t>
      </w:r>
      <w:r>
        <w:rPr>
          <w:color w:val="ff0000"/>
        </w:rPr>
        <w:t xml:space="preserve">      </w:t>
      </w:r>
      <w:r>
        <w:rPr>
          <w:color w:val="ff0000"/>
        </w:rPr>
        <w:t xml:space="preserve">ذكر الحبيب وصرف الدمع كاسات</w:t>
      </w:r>
    </w:p>
    <w:p/>
    <w:p>
      <w:pPr>
        <w:jc w:val="center"/>
      </w:pPr>
      <w:r>
        <w:rPr>
          <w:color w:val="ff0000"/>
        </w:rPr>
        <w:t xml:space="preserve">ماتوا فأحياهم إحياء ليلهم</w:t>
      </w:r>
      <w:r>
        <w:rPr>
          <w:color w:val="ff0000"/>
        </w:rPr>
        <w:t xml:space="preserve">      </w:t>
      </w:r>
      <w:r>
        <w:rPr>
          <w:color w:val="ff0000"/>
        </w:rPr>
        <w:t xml:space="preserve">ومن سواهم أناس بالكرى ماتوا</w:t>
      </w:r>
    </w:p>
    <w:p/>
    <w:p>
      <w:pPr>
        <w:jc w:val="center"/>
      </w:pPr>
      <w:r>
        <w:rPr>
          <w:color w:val="ff0000"/>
        </w:rPr>
        <w:t xml:space="preserve">لما تجلى لهم والحجب قد رمغت</w:t>
      </w:r>
      <w:r>
        <w:rPr>
          <w:color w:val="ff0000"/>
        </w:rPr>
        <w:t xml:space="preserve">      </w:t>
      </w:r>
      <w:r>
        <w:rPr>
          <w:color w:val="ff0000"/>
        </w:rPr>
        <w:t xml:space="preserve">تهتكوا وصبت منهم صبابات</w:t>
      </w:r>
    </w:p>
    <w:p/>
    <w:p>
      <w:pPr>
        <w:jc w:val="center"/>
      </w:pPr>
      <w:r>
        <w:rPr>
          <w:color w:val="ff0000"/>
        </w:rPr>
        <w:t xml:space="preserve">وغيبتهم عن الأكوان في حجب</w:t>
      </w:r>
      <w:r>
        <w:rPr>
          <w:color w:val="ff0000"/>
        </w:rPr>
        <w:t xml:space="preserve">      </w:t>
      </w:r>
      <w:r>
        <w:rPr>
          <w:color w:val="ff0000"/>
        </w:rPr>
        <w:t xml:space="preserve">وأظهرت سر معناهم إشارات</w:t>
      </w:r>
    </w:p>
    <w:p/>
    <w:p>
      <w:pPr>
        <w:jc w:val="center"/>
      </w:pPr>
      <w:r>
        <w:rPr>
          <w:color w:val="ff0000"/>
        </w:rPr>
        <w:t xml:space="preserve">شافي القلوب هو المحبوب يشهده</w:t>
      </w:r>
      <w:r>
        <w:rPr>
          <w:color w:val="ff0000"/>
        </w:rPr>
        <w:t xml:space="preserve">      </w:t>
      </w:r>
      <w:r>
        <w:rPr>
          <w:color w:val="ff0000"/>
        </w:rPr>
        <w:t xml:space="preserve">صب له بقيام الليل عادات</w:t>
      </w:r>
    </w:p>
    <w:p/>
    <w:p>
      <w:pPr>
        <w:jc w:val="center"/>
      </w:pPr>
      <w:r>
        <w:rPr>
          <w:color w:val="ff0000"/>
        </w:rPr>
        <w:t xml:space="preserve">إذا صفا الوقت خافوا من تكدره</w:t>
      </w:r>
      <w:r>
        <w:rPr>
          <w:color w:val="ff0000"/>
        </w:rPr>
        <w:t xml:space="preserve">      </w:t>
      </w:r>
      <w:r>
        <w:rPr>
          <w:color w:val="ff0000"/>
        </w:rPr>
        <w:t xml:space="preserve">وللوصال من الهجران آفات</w:t>
      </w:r>
    </w:p>
    <w:p/>
    <w:p>
      <w:pPr/>
      <w:r>
        <w:rPr/>
        <w:t xml:space="preserve">وكان ينظم المواليا والكان وكان.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المحسن بن أبي الحسن
</w:t>
      </w:r>
    </w:p>
    <w:p>
      <w:pPr/>
      <w:r>
        <w:rPr/>
        <w:t xml:space="preserve">محمد بن عبد المحسن بن أبي الحسن محمد بن عبد المحسن بن أبي الحسن بن عبد الغفار الأزجي البغدادي الحنبلي عفيف الدين أبو عبد الله ابن الدواليبي وابن الخراط ولد سنة 37 أو ثمان أو تسع وسمع في سنة 44 من إبراهيم بن الخير والأعز بن العليق ويحيى بن قميرة وأخيه أحمد وأحمد بن عمر الباذبيني وعجيبة وغيرهم فحفظ مختصر الخرقي واللمع في النحو وحج غير مرة ودخل دمشق سنة 98 ووعظ بها وكان حسن المحاضرة طيب الأخلاق وأخذ عنه جمع جم وانتهى إليه علو الإسناد ببغداد وله نظم فمنه</w:t>
      </w:r>
    </w:p>
    <w:p/>
    <w:p>
      <w:pPr>
        <w:jc w:val="center"/>
      </w:pPr>
      <w:r>
        <w:rPr>
          <w:color w:val="ff0000"/>
        </w:rPr>
        <w:t xml:space="preserve">كم قد صفت لقلوب القوم أوقات</w:t>
      </w:r>
      <w:r>
        <w:rPr>
          <w:color w:val="ff0000"/>
        </w:rPr>
        <w:t xml:space="preserve">      </w:t>
      </w:r>
      <w:r>
        <w:rPr>
          <w:color w:val="ff0000"/>
        </w:rPr>
        <w:t xml:space="preserve">وكم تقضت لهم بالليل لذات</w:t>
      </w:r>
    </w:p>
    <w:p/>
    <w:p>
      <w:pPr/>
      <w:r>
        <w:rPr/>
        <w:t xml:space="preserve">وهي طويلة وكان ينظم كان وكان وغير ذلك قال الذهبي قرأت بخط السراج القزويني كان كثير العبادة والتلاوة يقول أشياء من الشعر وله فهم زائد ولو لازم السكوت لكان مجمعا على احترامه وقال الكمال جعفر كان متدينا صينا قائما بالأمر بالمعروف والنهي عن المنكر وولي مشيخة الحديث ومن مسموعه الأحكام لابن تيمية من مؤلفه والقناعة لابن أبي الدنيا من ابن العليق وجزء ابن شيبان والخرقي على ابن الخير والثالث من فوائد البكائي والأول من أخبار ابن دريد وكتاب النقض للدارمي والسنة لابن منده وسمع من عجيبة من معرفة الصحابة لابن منده وكتاب المتمنين لابن أبي الدنيا أخذ عنه الفرضي وابن الفوطي والبرزالي وعمر بن علي القزويني ومحمود بن خليفة والعفيف المطري والذهبي وآخرون وأجاز لشيخنا أبي هريرة ابن الذهبي ومات في 25 جمادى الأولى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المحسن بن أبي الحسن بن عبد الغفار الواعظ العالم المسند الرحالة بقية المشيخة أبو عبد الله ابن الخراط الأزجي الحنبلي
</w:t>
      </w:r>
    </w:p>
    <w:p>
      <w:pPr/>
      <w:r>
        <w:rPr/>
        <w:t xml:space="preserve">محمد بن عبد المحسن بن أبي الحسن بن عبد الغفار الواعظ العالم المسند الرحالة بقية المشيخة أبو عبد الله ابن الخراط الأزجي الحنبلي ولد سنة ثمان وثلاثين وست مائة.</w:t>
      </w:r>
    </w:p>
    <w:p/>
    <w:p>
      <w:pPr/>
      <w:r>
        <w:rPr/>
        <w:t xml:space="preserve">وسمع من عجيبة الباقدارية، وإبراهيم بن الخير، وابن قميرة، وجماعة، وتفرد في زمانه، وولي مشيخة المستنصرية، وكان قد قدم دمشق سنة ثمان وتسعين وست مائة</w:t>
      </w:r>
    </w:p>
    <w:p/>
    <w:p>
      <w:pPr/>
      <w:r>
        <w:rPr/>
        <w:t xml:space="preserve">ووعظ بها، ورافقنا في الحج فسمعت منه بالعلى ومعنا كتاب الفرج بعد الشدة.</w:t>
      </w:r>
    </w:p>
    <w:p/>
    <w:p>
      <w:pPr/>
      <w:r>
        <w:rPr/>
        <w:t xml:space="preserve">تفرد بأشياء عالية.</w:t>
      </w:r>
    </w:p>
    <w:p/>
    <w:p>
      <w:pPr/>
      <w:r>
        <w:rPr/>
        <w:t xml:space="preserve">مات في جمادى الأولى سنة ثمان وعشرين وسبع مائة......</w:t>
      </w:r>
    </w:p>
    <w:p/>
    <w:p>
      <w:pPr/>
      <w:r>
        <w:rPr/>
        <w:t xml:space="preserve">أخبرنا محمد بن عبد المحسن، ومحمد بن بركة، ومحمد بن محمد الفارسي، وآخرون، قالوا: أنا يحيى بن أبي السعود، أخبرتنا شهدة، أنا طراد، أنا علي بن محمد، أنا الحسين بن صفوان، نا ابن أبي الدنيا، نا زيد بن أخرم، نا عبد الملك بن عمرو، نا عبد الجليل بن عطية، عن جعفر بن ميمون، حدثني عبد الرحمن بن أبي بكرة، عن أبيه، عن النبي صلى الله عليه وسلم قال: ’’ دعوات المكروب: اللهم رحمتك أرجو فلا تكلني إلى نفسي طرفة عين، وأصلح لي شأني كله لا إله إلا أنت ’’.</w:t>
      </w:r>
    </w:p>
    <w:p/>
    <w:p>
      <w:pPr/>
      <w:r>
        <w:rPr/>
        <w:t xml:space="preserve">هذا إسناد متقارب، وأظن أبا داود رواه في سننه فقد روى بهذا الإسناد حديثا......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المحسن بن أبي الحسن بن عبد الغفار الأزجي الحنبلي الواعظ 
</w:t>
      </w:r>
    </w:p>
    <w:p>
      <w:pPr/>
      <w:r>
        <w:rPr/>
        <w:t xml:space="preserve">وشيخ العراق مسند العصر عفيف الدين أبو عبد الله محمد بن عبد المحسن بن أبي الحسن بن عبد الغفار الأزجي الحنبلي الواعظ عرف بابن الخراط</w:t>
      </w:r>
    </w:p>
    <w:p>
      <w:pPr>
        <w:jc w:val="start"/>
        <w:bidi/>
      </w:pPr>
      <w:r>
        <w:rPr>
          <w:sz w:val="24"/>
          <w:szCs w:val="24"/>
          <w:b w:val="1"/>
          <w:bCs w:val="1"/>
          <w:rtl/>
        </w:rPr>
        <w:t xml:space="preserve">
المعين في طبقات المحدثين،(دار الفرقان، عمان - الأردن،1984،ط 1،ج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2026-08-24T11:49:27+03:00</dcterms:created>
  <dcterms:modified xsi:type="dcterms:W3CDTF">2026-08-24T11:49:27+03:00</dcterms:modified>
</cp:coreProperties>
</file>

<file path=docProps/custom.xml><?xml version="1.0" encoding="utf-8"?>
<Properties xmlns="http://schemas.openxmlformats.org/officeDocument/2006/custom-properties" xmlns:vt="http://schemas.openxmlformats.org/officeDocument/2006/docPropsVTypes"/>
</file>