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قهزاذ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قهزاذ
</w:t>
      </w:r>
    </w:p>
    <w:p>
      <w:pPr/>
      <w:r>
        <w:rPr/>
        <w:t xml:space="preserve">ابن قهزاذ محمد بن عبد الله بن قهزاذ المروزي بالقاف المضمومة والهاء الساكنة والزاي وبعد الألف ذال معجمة، روى عنه مسلم، توفي سنة اثنتين وستين وماتين.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2026-07-27T21:25:26+03:00</dcterms:created>
  <dcterms:modified xsi:type="dcterms:W3CDTF">2026-07-27T21:25:26+03:00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